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3BF57" w14:textId="77777777" w:rsidR="005F78CB" w:rsidRDefault="00466632" w:rsidP="00A43CC3">
      <w:pPr>
        <w:tabs>
          <w:tab w:val="left" w:pos="8390"/>
        </w:tabs>
        <w:rPr>
          <w:rFonts w:ascii="Arial" w:hAnsi="Arial"/>
          <w:color w:val="FFFFFF" w:themeColor="background1"/>
          <w:sz w:val="48"/>
          <w:szCs w:val="48"/>
        </w:rPr>
      </w:pPr>
      <w:r w:rsidRPr="009D2D31">
        <w:rPr>
          <w:noProof/>
          <w:color w:val="FFFFFF" w:themeColor="background1"/>
        </w:rPr>
        <w:drawing>
          <wp:anchor distT="0" distB="0" distL="114300" distR="114300" simplePos="0" relativeHeight="251659264" behindDoc="1" locked="0" layoutInCell="1" allowOverlap="1" wp14:anchorId="5CCC8234" wp14:editId="4E083299">
            <wp:simplePos x="0" y="0"/>
            <wp:positionH relativeFrom="margin">
              <wp:posOffset>-804545</wp:posOffset>
            </wp:positionH>
            <wp:positionV relativeFrom="page">
              <wp:posOffset>102180</wp:posOffset>
            </wp:positionV>
            <wp:extent cx="7552944" cy="9802368"/>
            <wp:effectExtent l="0" t="0" r="0" b="8890"/>
            <wp:wrapNone/>
            <wp:docPr id="1" name="Picture 1" descr="Macintosh HD:Users:janiceburton:Desktop:Janice's Projects:*Plan_Report Cover New Logo Design:Report_Cover2_C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iceburton:Desktop:Janice's Projects:*Plan_Report Cover New Logo Design:Report_Cover2_CS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2944" cy="98023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04FBD" w14:textId="77777777" w:rsidR="005F78CB" w:rsidRDefault="005F78CB" w:rsidP="00A43CC3">
      <w:pPr>
        <w:tabs>
          <w:tab w:val="left" w:pos="8390"/>
        </w:tabs>
        <w:rPr>
          <w:rFonts w:ascii="Arial" w:hAnsi="Arial"/>
          <w:color w:val="FFFFFF" w:themeColor="background1"/>
          <w:sz w:val="48"/>
          <w:szCs w:val="48"/>
        </w:rPr>
      </w:pPr>
    </w:p>
    <w:p w14:paraId="7D5FC50C" w14:textId="77777777" w:rsidR="005F78CB" w:rsidRDefault="005F78CB" w:rsidP="00A43CC3">
      <w:pPr>
        <w:tabs>
          <w:tab w:val="left" w:pos="8390"/>
        </w:tabs>
        <w:rPr>
          <w:rFonts w:ascii="Arial" w:hAnsi="Arial"/>
          <w:color w:val="FFFFFF" w:themeColor="background1"/>
          <w:sz w:val="48"/>
          <w:szCs w:val="48"/>
        </w:rPr>
      </w:pPr>
    </w:p>
    <w:p w14:paraId="5E1750D3" w14:textId="77777777" w:rsidR="005F78CB" w:rsidRDefault="005F78CB" w:rsidP="00A43CC3">
      <w:pPr>
        <w:tabs>
          <w:tab w:val="left" w:pos="8390"/>
        </w:tabs>
        <w:rPr>
          <w:rFonts w:ascii="Arial" w:hAnsi="Arial"/>
          <w:color w:val="FFFFFF" w:themeColor="background1"/>
          <w:sz w:val="48"/>
          <w:szCs w:val="48"/>
        </w:rPr>
      </w:pPr>
    </w:p>
    <w:p w14:paraId="3F84850C" w14:textId="77777777" w:rsidR="005F78CB" w:rsidRDefault="008F00FE" w:rsidP="00A43CC3">
      <w:pPr>
        <w:tabs>
          <w:tab w:val="left" w:pos="8390"/>
        </w:tabs>
        <w:rPr>
          <w:rFonts w:ascii="Arial" w:hAnsi="Arial"/>
          <w:color w:val="FFFFFF" w:themeColor="background1"/>
          <w:sz w:val="48"/>
          <w:szCs w:val="48"/>
        </w:rPr>
      </w:pPr>
      <w:r>
        <w:rPr>
          <w:rFonts w:ascii="Arial" w:hAnsi="Arial"/>
          <w:color w:val="FFFFFF" w:themeColor="background1"/>
          <w:sz w:val="48"/>
          <w:szCs w:val="48"/>
        </w:rPr>
        <w:t>Request fo</w:t>
      </w:r>
      <w:r w:rsidR="0015097B">
        <w:rPr>
          <w:rFonts w:ascii="Arial" w:hAnsi="Arial"/>
          <w:color w:val="FFFFFF" w:themeColor="background1"/>
          <w:sz w:val="48"/>
          <w:szCs w:val="48"/>
        </w:rPr>
        <w:t>r</w:t>
      </w:r>
      <w:r w:rsidR="005F78CB">
        <w:rPr>
          <w:rFonts w:ascii="Arial" w:hAnsi="Arial"/>
          <w:color w:val="FFFFFF" w:themeColor="background1"/>
          <w:sz w:val="48"/>
          <w:szCs w:val="48"/>
        </w:rPr>
        <w:t xml:space="preserve"> Proposals</w:t>
      </w:r>
    </w:p>
    <w:p w14:paraId="59F0E165" w14:textId="77777777" w:rsidR="005F78CB" w:rsidRPr="00CA7F55" w:rsidRDefault="005F78CB" w:rsidP="00A43CC3">
      <w:pPr>
        <w:tabs>
          <w:tab w:val="left" w:pos="8390"/>
        </w:tabs>
        <w:rPr>
          <w:rFonts w:ascii="Arial" w:hAnsi="Arial"/>
          <w:color w:val="FFFFFF" w:themeColor="background1"/>
          <w:sz w:val="48"/>
          <w:szCs w:val="48"/>
        </w:rPr>
      </w:pPr>
      <w:r>
        <w:rPr>
          <w:rFonts w:ascii="Arial" w:hAnsi="Arial"/>
          <w:color w:val="FFFFFF" w:themeColor="background1"/>
          <w:sz w:val="48"/>
          <w:szCs w:val="48"/>
        </w:rPr>
        <w:t xml:space="preserve">RFP </w:t>
      </w:r>
      <w:r w:rsidR="00CA7F55" w:rsidRPr="00CA7F55">
        <w:rPr>
          <w:rFonts w:ascii="Arial" w:hAnsi="Arial"/>
          <w:color w:val="FFFFFF" w:themeColor="background1"/>
          <w:sz w:val="48"/>
          <w:szCs w:val="48"/>
        </w:rPr>
        <w:t>S20022</w:t>
      </w:r>
    </w:p>
    <w:p w14:paraId="0903B6D6" w14:textId="77777777" w:rsidR="005F78CB" w:rsidRPr="00CA7F55" w:rsidRDefault="005F78CB" w:rsidP="00A43CC3">
      <w:pPr>
        <w:rPr>
          <w:rFonts w:ascii="Arial" w:hAnsi="Arial"/>
          <w:color w:val="FFFFFF" w:themeColor="background1"/>
          <w:sz w:val="48"/>
          <w:szCs w:val="48"/>
        </w:rPr>
      </w:pPr>
    </w:p>
    <w:p w14:paraId="6E89ECBB" w14:textId="77777777" w:rsidR="005F78CB" w:rsidRPr="00CA7F55" w:rsidRDefault="005F78CB" w:rsidP="00A43CC3">
      <w:pPr>
        <w:rPr>
          <w:rFonts w:ascii="Arial" w:hAnsi="Arial"/>
          <w:color w:val="FFFFFF" w:themeColor="background1"/>
          <w:sz w:val="52"/>
          <w:szCs w:val="52"/>
        </w:rPr>
      </w:pPr>
    </w:p>
    <w:p w14:paraId="3C4BBC97" w14:textId="5A2199A8" w:rsidR="005F78CB" w:rsidRPr="00CA7F55" w:rsidRDefault="00CA7F55" w:rsidP="00A43CC3">
      <w:pPr>
        <w:rPr>
          <w:rFonts w:ascii="Arial" w:hAnsi="Arial"/>
          <w:b/>
          <w:bCs/>
          <w:color w:val="FFFFFF" w:themeColor="background1"/>
          <w:sz w:val="64"/>
          <w:szCs w:val="64"/>
        </w:rPr>
      </w:pPr>
      <w:r w:rsidRPr="00CA7F55">
        <w:rPr>
          <w:rFonts w:ascii="Arial" w:hAnsi="Arial"/>
          <w:b/>
          <w:bCs/>
          <w:color w:val="FFFFFF" w:themeColor="background1"/>
          <w:sz w:val="64"/>
          <w:szCs w:val="64"/>
        </w:rPr>
        <w:t>2016 Measure B Citizens</w:t>
      </w:r>
      <w:r w:rsidR="00FD2697">
        <w:rPr>
          <w:rFonts w:ascii="Arial" w:hAnsi="Arial"/>
          <w:b/>
          <w:bCs/>
          <w:color w:val="FFFFFF" w:themeColor="background1"/>
          <w:sz w:val="64"/>
          <w:szCs w:val="64"/>
        </w:rPr>
        <w:t>’</w:t>
      </w:r>
      <w:r w:rsidRPr="00CA7F55">
        <w:rPr>
          <w:rFonts w:ascii="Arial" w:hAnsi="Arial"/>
          <w:b/>
          <w:bCs/>
          <w:color w:val="FFFFFF" w:themeColor="background1"/>
          <w:sz w:val="64"/>
          <w:szCs w:val="64"/>
        </w:rPr>
        <w:t xml:space="preserve"> Oversight Committee Compliance Audit</w:t>
      </w:r>
      <w:r w:rsidR="001D07C2">
        <w:rPr>
          <w:rFonts w:ascii="Arial" w:hAnsi="Arial"/>
          <w:b/>
          <w:bCs/>
          <w:color w:val="FFFFFF" w:themeColor="background1"/>
          <w:sz w:val="64"/>
          <w:szCs w:val="64"/>
        </w:rPr>
        <w:t>or Services</w:t>
      </w:r>
    </w:p>
    <w:p w14:paraId="408ED408" w14:textId="77777777" w:rsidR="005F78CB" w:rsidRPr="00CA7F55" w:rsidRDefault="005F78CB" w:rsidP="00A43CC3">
      <w:pPr>
        <w:rPr>
          <w:rFonts w:ascii="Arial" w:hAnsi="Arial"/>
          <w:b/>
          <w:bCs/>
          <w:color w:val="FFFFFF" w:themeColor="background1"/>
          <w:sz w:val="64"/>
          <w:szCs w:val="64"/>
        </w:rPr>
      </w:pPr>
    </w:p>
    <w:p w14:paraId="42691551" w14:textId="77777777" w:rsidR="005F78CB" w:rsidRPr="00CA7F55" w:rsidRDefault="00CA7F55" w:rsidP="00CA7F55">
      <w:pPr>
        <w:spacing w:before="120"/>
        <w:rPr>
          <w:rFonts w:ascii="Arial" w:hAnsi="Arial"/>
          <w:color w:val="FFFFFF" w:themeColor="background1"/>
          <w:sz w:val="52"/>
          <w:szCs w:val="52"/>
        </w:rPr>
      </w:pPr>
      <w:r w:rsidRPr="00CA7F55">
        <w:rPr>
          <w:rFonts w:ascii="Arial" w:hAnsi="Arial"/>
          <w:color w:val="FFFFFF" w:themeColor="background1"/>
          <w:sz w:val="52"/>
          <w:szCs w:val="52"/>
        </w:rPr>
        <w:t xml:space="preserve"> </w:t>
      </w:r>
    </w:p>
    <w:p w14:paraId="5463992B" w14:textId="77777777" w:rsidR="005F78CB" w:rsidRPr="00CA7F55" w:rsidRDefault="005F78CB" w:rsidP="00A43CC3">
      <w:pPr>
        <w:rPr>
          <w:rFonts w:ascii="Arial" w:hAnsi="Arial"/>
          <w:color w:val="FFFFFF" w:themeColor="background1"/>
          <w:sz w:val="52"/>
          <w:szCs w:val="52"/>
        </w:rPr>
      </w:pPr>
    </w:p>
    <w:p w14:paraId="0BF7F12C" w14:textId="77777777" w:rsidR="005F78CB" w:rsidRPr="00CA7F55" w:rsidRDefault="005F78CB" w:rsidP="00A43CC3">
      <w:pPr>
        <w:rPr>
          <w:rFonts w:ascii="Arial" w:hAnsi="Arial"/>
          <w:color w:val="FFFFFF" w:themeColor="background1"/>
          <w:sz w:val="44"/>
          <w:szCs w:val="44"/>
        </w:rPr>
      </w:pPr>
    </w:p>
    <w:p w14:paraId="41EBE3B3" w14:textId="77777777" w:rsidR="005F78CB" w:rsidRPr="00CA7F55" w:rsidRDefault="005F78CB" w:rsidP="00A43CC3">
      <w:pPr>
        <w:rPr>
          <w:rFonts w:ascii="Arial" w:hAnsi="Arial"/>
          <w:color w:val="FFFFFF" w:themeColor="background1"/>
          <w:sz w:val="44"/>
          <w:szCs w:val="44"/>
        </w:rPr>
      </w:pPr>
    </w:p>
    <w:p w14:paraId="118B2525" w14:textId="6FF833AE" w:rsidR="005F78CB" w:rsidRPr="00CA7F55" w:rsidRDefault="00C07803" w:rsidP="00A43CC3">
      <w:pPr>
        <w:rPr>
          <w:rFonts w:ascii="Arial" w:hAnsi="Arial"/>
          <w:color w:val="FFFFFF" w:themeColor="background1"/>
          <w:sz w:val="40"/>
          <w:szCs w:val="40"/>
        </w:rPr>
      </w:pPr>
      <w:r>
        <w:rPr>
          <w:rFonts w:ascii="Arial" w:hAnsi="Arial"/>
          <w:color w:val="FFFFFF" w:themeColor="background1"/>
          <w:sz w:val="40"/>
          <w:szCs w:val="40"/>
        </w:rPr>
        <w:t>March 5,</w:t>
      </w:r>
      <w:r w:rsidR="00CA7F55" w:rsidRPr="00CA7F55">
        <w:rPr>
          <w:rFonts w:ascii="Arial" w:hAnsi="Arial"/>
          <w:color w:val="FFFFFF" w:themeColor="background1"/>
          <w:sz w:val="40"/>
          <w:szCs w:val="40"/>
        </w:rPr>
        <w:t xml:space="preserve"> 2020</w:t>
      </w:r>
    </w:p>
    <w:p w14:paraId="221CAB20" w14:textId="77777777" w:rsidR="005F78CB" w:rsidRPr="00CA7F55" w:rsidRDefault="00CA7F55" w:rsidP="00A43CC3">
      <w:pPr>
        <w:rPr>
          <w:rFonts w:ascii="Arial" w:hAnsi="Arial"/>
          <w:color w:val="FFFFFF" w:themeColor="background1"/>
          <w:sz w:val="40"/>
          <w:szCs w:val="40"/>
        </w:rPr>
      </w:pPr>
      <w:r w:rsidRPr="00CA7F55">
        <w:rPr>
          <w:rFonts w:ascii="Arial" w:hAnsi="Arial"/>
          <w:color w:val="FFFFFF" w:themeColor="background1"/>
          <w:sz w:val="40"/>
          <w:szCs w:val="40"/>
        </w:rPr>
        <w:t>Carolyn Vargas, Contract Administrator II</w:t>
      </w:r>
    </w:p>
    <w:p w14:paraId="40DDA452" w14:textId="77777777" w:rsidR="005F78CB" w:rsidRPr="009D2D31" w:rsidRDefault="005F78CB" w:rsidP="00A43CC3">
      <w:pPr>
        <w:rPr>
          <w:rFonts w:ascii="Arial" w:hAnsi="Arial"/>
          <w:color w:val="FFFFFF" w:themeColor="background1"/>
          <w:sz w:val="44"/>
          <w:szCs w:val="44"/>
        </w:rPr>
      </w:pPr>
    </w:p>
    <w:p w14:paraId="11F5B263" w14:textId="77777777" w:rsidR="005F78CB" w:rsidRPr="009D2D31" w:rsidRDefault="005F78CB" w:rsidP="00A43CC3">
      <w:pPr>
        <w:rPr>
          <w:rFonts w:ascii="Arial" w:hAnsi="Arial"/>
          <w:color w:val="FFFFFF" w:themeColor="background1"/>
          <w:sz w:val="44"/>
          <w:szCs w:val="44"/>
        </w:rPr>
      </w:pPr>
    </w:p>
    <w:p w14:paraId="19C93637" w14:textId="77777777" w:rsidR="005F78CB" w:rsidRDefault="005F78CB" w:rsidP="00A43CC3">
      <w:pPr>
        <w:rPr>
          <w:rFonts w:ascii="Arial" w:hAnsi="Arial"/>
          <w:sz w:val="52"/>
          <w:szCs w:val="52"/>
        </w:rPr>
        <w:sectPr w:rsidR="005F78CB" w:rsidSect="007771CA">
          <w:footerReference w:type="default" r:id="rId9"/>
          <w:pgSz w:w="12240" w:h="15840"/>
          <w:pgMar w:top="1440" w:right="1440" w:bottom="1440" w:left="1440" w:header="720" w:footer="720" w:gutter="0"/>
          <w:cols w:space="720"/>
          <w:docGrid w:linePitch="360"/>
        </w:sectPr>
      </w:pPr>
    </w:p>
    <w:p w14:paraId="5731A2F0" w14:textId="77777777" w:rsidR="005F78CB" w:rsidRPr="00E4710F" w:rsidRDefault="005F78CB" w:rsidP="00A43CC3">
      <w:pPr>
        <w:rPr>
          <w:rStyle w:val="Hyperlink"/>
          <w:b/>
          <w:noProof/>
          <w:color w:val="auto"/>
        </w:rPr>
      </w:pPr>
      <w:r w:rsidRPr="00E4710F">
        <w:rPr>
          <w:rStyle w:val="Hyperlink"/>
          <w:b/>
          <w:noProof/>
          <w:color w:val="auto"/>
        </w:rPr>
        <w:lastRenderedPageBreak/>
        <w:t>TABLE OF CONTENTS</w:t>
      </w:r>
    </w:p>
    <w:p w14:paraId="2644AB8E" w14:textId="77777777" w:rsidR="005F78CB" w:rsidRPr="00E4710F" w:rsidRDefault="005F78CB" w:rsidP="00A43CC3">
      <w:pPr>
        <w:rPr>
          <w:rStyle w:val="Hyperlink"/>
          <w:b/>
          <w:noProof/>
          <w:color w:val="auto"/>
        </w:rPr>
      </w:pPr>
    </w:p>
    <w:p w14:paraId="33761C50" w14:textId="77777777" w:rsidR="00FB569E" w:rsidRDefault="005F78CB">
      <w:pPr>
        <w:pStyle w:val="TOC1"/>
        <w:rPr>
          <w:noProof/>
        </w:rPr>
      </w:pPr>
      <w:r w:rsidRPr="00E4710F">
        <w:rPr>
          <w:rStyle w:val="Hyperlink"/>
          <w:noProof/>
          <w:color w:val="auto"/>
          <w:szCs w:val="24"/>
        </w:rPr>
        <w:fldChar w:fldCharType="begin"/>
      </w:r>
      <w:r w:rsidRPr="00E4710F">
        <w:rPr>
          <w:rStyle w:val="Hyperlink"/>
          <w:noProof/>
          <w:color w:val="auto"/>
          <w:szCs w:val="24"/>
        </w:rPr>
        <w:instrText xml:space="preserve"> TOC \o "1-1" \u </w:instrText>
      </w:r>
      <w:r w:rsidRPr="00E4710F">
        <w:rPr>
          <w:rStyle w:val="Hyperlink"/>
          <w:noProof/>
          <w:color w:val="auto"/>
          <w:szCs w:val="24"/>
        </w:rPr>
        <w:fldChar w:fldCharType="separate"/>
      </w:r>
      <w:r w:rsidR="00FB569E">
        <w:rPr>
          <w:noProof/>
        </w:rPr>
        <w:t>INTRODUCTION</w:t>
      </w:r>
      <w:r w:rsidR="00FB569E">
        <w:rPr>
          <w:noProof/>
        </w:rPr>
        <w:tab/>
      </w:r>
      <w:r w:rsidR="006D2C40">
        <w:rPr>
          <w:noProof/>
        </w:rPr>
        <w:t>3</w:t>
      </w:r>
    </w:p>
    <w:p w14:paraId="5528E59B" w14:textId="56A257B3" w:rsidR="00FB569E" w:rsidRDefault="00FB569E">
      <w:pPr>
        <w:pStyle w:val="TOC1"/>
        <w:rPr>
          <w:rFonts w:asciiTheme="minorHAnsi" w:eastAsiaTheme="minorEastAsia" w:hAnsiTheme="minorHAnsi"/>
          <w:noProof/>
          <w:sz w:val="22"/>
        </w:rPr>
      </w:pPr>
      <w:r w:rsidRPr="008401A5">
        <w:rPr>
          <w:rFonts w:cs="Times New Roman"/>
          <w:noProof/>
        </w:rPr>
        <w:t>I.</w:t>
      </w:r>
      <w:r>
        <w:rPr>
          <w:noProof/>
        </w:rPr>
        <w:t xml:space="preserve"> INSTRUCTIONS</w:t>
      </w:r>
      <w:r>
        <w:rPr>
          <w:noProof/>
        </w:rPr>
        <w:tab/>
      </w:r>
      <w:r>
        <w:rPr>
          <w:noProof/>
        </w:rPr>
        <w:fldChar w:fldCharType="begin"/>
      </w:r>
      <w:r>
        <w:rPr>
          <w:noProof/>
        </w:rPr>
        <w:instrText xml:space="preserve"> PAGEREF _Toc502835764 \h </w:instrText>
      </w:r>
      <w:r>
        <w:rPr>
          <w:noProof/>
        </w:rPr>
      </w:r>
      <w:r>
        <w:rPr>
          <w:noProof/>
        </w:rPr>
        <w:fldChar w:fldCharType="separate"/>
      </w:r>
      <w:r w:rsidR="00551997">
        <w:rPr>
          <w:noProof/>
        </w:rPr>
        <w:t>5</w:t>
      </w:r>
      <w:r>
        <w:rPr>
          <w:noProof/>
        </w:rPr>
        <w:fldChar w:fldCharType="end"/>
      </w:r>
    </w:p>
    <w:p w14:paraId="1CFD3C29" w14:textId="1FE39399" w:rsidR="00FB569E" w:rsidRDefault="00FB569E">
      <w:pPr>
        <w:pStyle w:val="TOC1"/>
        <w:rPr>
          <w:rFonts w:asciiTheme="minorHAnsi" w:eastAsiaTheme="minorEastAsia" w:hAnsiTheme="minorHAnsi"/>
          <w:noProof/>
          <w:sz w:val="22"/>
        </w:rPr>
      </w:pPr>
      <w:r w:rsidRPr="008401A5">
        <w:rPr>
          <w:noProof/>
        </w:rPr>
        <w:t>II.</w:t>
      </w:r>
      <w:r>
        <w:rPr>
          <w:noProof/>
        </w:rPr>
        <w:t xml:space="preserve"> PROPOSER’S MINIMUM QUALIFICATIONS</w:t>
      </w:r>
      <w:r>
        <w:rPr>
          <w:noProof/>
        </w:rPr>
        <w:tab/>
      </w:r>
      <w:r>
        <w:rPr>
          <w:noProof/>
        </w:rPr>
        <w:fldChar w:fldCharType="begin"/>
      </w:r>
      <w:r>
        <w:rPr>
          <w:noProof/>
        </w:rPr>
        <w:instrText xml:space="preserve"> PAGEREF _Toc502835765 \h </w:instrText>
      </w:r>
      <w:r>
        <w:rPr>
          <w:noProof/>
        </w:rPr>
      </w:r>
      <w:r>
        <w:rPr>
          <w:noProof/>
        </w:rPr>
        <w:fldChar w:fldCharType="separate"/>
      </w:r>
      <w:r w:rsidR="00551997">
        <w:rPr>
          <w:noProof/>
        </w:rPr>
        <w:t>9</w:t>
      </w:r>
      <w:r>
        <w:rPr>
          <w:noProof/>
        </w:rPr>
        <w:fldChar w:fldCharType="end"/>
      </w:r>
    </w:p>
    <w:p w14:paraId="39F9A3FF" w14:textId="734886D3" w:rsidR="00FB569E" w:rsidRDefault="00FB569E">
      <w:pPr>
        <w:pStyle w:val="TOC1"/>
        <w:rPr>
          <w:rFonts w:asciiTheme="minorHAnsi" w:eastAsiaTheme="minorEastAsia" w:hAnsiTheme="minorHAnsi"/>
          <w:noProof/>
          <w:sz w:val="22"/>
        </w:rPr>
      </w:pPr>
      <w:r w:rsidRPr="008401A5">
        <w:rPr>
          <w:noProof/>
        </w:rPr>
        <w:t>III.</w:t>
      </w:r>
      <w:r>
        <w:rPr>
          <w:noProof/>
        </w:rPr>
        <w:t xml:space="preserve"> EVALUATION AND SELECTION</w:t>
      </w:r>
      <w:r>
        <w:rPr>
          <w:noProof/>
        </w:rPr>
        <w:tab/>
      </w:r>
      <w:r>
        <w:rPr>
          <w:noProof/>
        </w:rPr>
        <w:fldChar w:fldCharType="begin"/>
      </w:r>
      <w:r>
        <w:rPr>
          <w:noProof/>
        </w:rPr>
        <w:instrText xml:space="preserve"> PAGEREF _Toc502835766 \h </w:instrText>
      </w:r>
      <w:r>
        <w:rPr>
          <w:noProof/>
        </w:rPr>
      </w:r>
      <w:r>
        <w:rPr>
          <w:noProof/>
        </w:rPr>
        <w:fldChar w:fldCharType="separate"/>
      </w:r>
      <w:r w:rsidR="00551997">
        <w:rPr>
          <w:noProof/>
        </w:rPr>
        <w:t>10</w:t>
      </w:r>
      <w:r>
        <w:rPr>
          <w:noProof/>
        </w:rPr>
        <w:fldChar w:fldCharType="end"/>
      </w:r>
    </w:p>
    <w:p w14:paraId="391542D5" w14:textId="1F2CC7F8" w:rsidR="00FB569E" w:rsidRDefault="00FB569E">
      <w:pPr>
        <w:pStyle w:val="TOC1"/>
        <w:rPr>
          <w:rFonts w:asciiTheme="minorHAnsi" w:eastAsiaTheme="minorEastAsia" w:hAnsiTheme="minorHAnsi"/>
          <w:noProof/>
          <w:sz w:val="22"/>
        </w:rPr>
      </w:pPr>
      <w:r w:rsidRPr="008401A5">
        <w:rPr>
          <w:rFonts w:cs="Times New Roman"/>
          <w:noProof/>
        </w:rPr>
        <w:t>IV.</w:t>
      </w:r>
      <w:r>
        <w:rPr>
          <w:noProof/>
        </w:rPr>
        <w:t xml:space="preserve"> PROPOSAL FORMAT AND CONTENT</w:t>
      </w:r>
      <w:r>
        <w:rPr>
          <w:noProof/>
        </w:rPr>
        <w:tab/>
      </w:r>
      <w:r>
        <w:rPr>
          <w:noProof/>
        </w:rPr>
        <w:fldChar w:fldCharType="begin"/>
      </w:r>
      <w:r>
        <w:rPr>
          <w:noProof/>
        </w:rPr>
        <w:instrText xml:space="preserve"> PAGEREF _Toc502835767 \h </w:instrText>
      </w:r>
      <w:r>
        <w:rPr>
          <w:noProof/>
        </w:rPr>
      </w:r>
      <w:r>
        <w:rPr>
          <w:noProof/>
        </w:rPr>
        <w:fldChar w:fldCharType="separate"/>
      </w:r>
      <w:r w:rsidR="00551997">
        <w:rPr>
          <w:noProof/>
        </w:rPr>
        <w:t>12</w:t>
      </w:r>
      <w:r>
        <w:rPr>
          <w:noProof/>
        </w:rPr>
        <w:fldChar w:fldCharType="end"/>
      </w:r>
    </w:p>
    <w:p w14:paraId="7FB1AD02" w14:textId="69E12401" w:rsidR="00FB569E" w:rsidRDefault="00FB569E">
      <w:pPr>
        <w:pStyle w:val="TOC1"/>
        <w:rPr>
          <w:rFonts w:asciiTheme="minorHAnsi" w:eastAsiaTheme="minorEastAsia" w:hAnsiTheme="minorHAnsi"/>
          <w:noProof/>
          <w:sz w:val="22"/>
        </w:rPr>
      </w:pPr>
      <w:r w:rsidRPr="008401A5">
        <w:rPr>
          <w:rFonts w:eastAsiaTheme="minorEastAsia"/>
          <w:noProof/>
        </w:rPr>
        <w:t>V.</w:t>
      </w:r>
      <w:r>
        <w:rPr>
          <w:noProof/>
        </w:rPr>
        <w:t xml:space="preserve"> BUSINESS DIVERSITY PROGRAM POLICY</w:t>
      </w:r>
      <w:r>
        <w:rPr>
          <w:noProof/>
        </w:rPr>
        <w:tab/>
      </w:r>
      <w:r>
        <w:rPr>
          <w:noProof/>
        </w:rPr>
        <w:fldChar w:fldCharType="begin"/>
      </w:r>
      <w:r>
        <w:rPr>
          <w:noProof/>
        </w:rPr>
        <w:instrText xml:space="preserve"> PAGEREF _Toc502835768 \h </w:instrText>
      </w:r>
      <w:r>
        <w:rPr>
          <w:noProof/>
        </w:rPr>
      </w:r>
      <w:r>
        <w:rPr>
          <w:noProof/>
        </w:rPr>
        <w:fldChar w:fldCharType="separate"/>
      </w:r>
      <w:r w:rsidR="00551997">
        <w:rPr>
          <w:noProof/>
        </w:rPr>
        <w:t>13</w:t>
      </w:r>
      <w:r>
        <w:rPr>
          <w:noProof/>
        </w:rPr>
        <w:fldChar w:fldCharType="end"/>
      </w:r>
    </w:p>
    <w:p w14:paraId="5E471871" w14:textId="06B9AC4F" w:rsidR="00FB569E" w:rsidRDefault="00FB569E">
      <w:pPr>
        <w:pStyle w:val="TOC1"/>
        <w:rPr>
          <w:rFonts w:asciiTheme="minorHAnsi" w:eastAsiaTheme="minorEastAsia" w:hAnsiTheme="minorHAnsi"/>
          <w:noProof/>
          <w:sz w:val="22"/>
        </w:rPr>
      </w:pPr>
      <w:r w:rsidRPr="008401A5">
        <w:rPr>
          <w:rFonts w:cs="Times New Roman"/>
          <w:noProof/>
        </w:rPr>
        <w:t>VI.</w:t>
      </w:r>
      <w:r>
        <w:rPr>
          <w:noProof/>
        </w:rPr>
        <w:t xml:space="preserve"> INSURANCE REQUIREMENTS</w:t>
      </w:r>
      <w:r w:rsidRPr="008401A5">
        <w:rPr>
          <w:rFonts w:cs="Times New Roman"/>
          <w:noProof/>
        </w:rPr>
        <w:t>:</w:t>
      </w:r>
      <w:r>
        <w:rPr>
          <w:noProof/>
        </w:rPr>
        <w:tab/>
      </w:r>
      <w:r>
        <w:rPr>
          <w:noProof/>
        </w:rPr>
        <w:fldChar w:fldCharType="begin"/>
      </w:r>
      <w:r>
        <w:rPr>
          <w:noProof/>
        </w:rPr>
        <w:instrText xml:space="preserve"> PAGEREF _Toc502835769 \h </w:instrText>
      </w:r>
      <w:r>
        <w:rPr>
          <w:noProof/>
        </w:rPr>
      </w:r>
      <w:r>
        <w:rPr>
          <w:noProof/>
        </w:rPr>
        <w:fldChar w:fldCharType="separate"/>
      </w:r>
      <w:r w:rsidR="00551997">
        <w:rPr>
          <w:noProof/>
        </w:rPr>
        <w:t>15</w:t>
      </w:r>
      <w:r>
        <w:rPr>
          <w:noProof/>
        </w:rPr>
        <w:fldChar w:fldCharType="end"/>
      </w:r>
    </w:p>
    <w:p w14:paraId="6881847C" w14:textId="1C13F8D7" w:rsidR="00FB569E" w:rsidRDefault="00FB569E">
      <w:pPr>
        <w:pStyle w:val="TOC1"/>
        <w:rPr>
          <w:rFonts w:asciiTheme="minorHAnsi" w:eastAsiaTheme="minorEastAsia" w:hAnsiTheme="minorHAnsi"/>
          <w:noProof/>
          <w:sz w:val="22"/>
        </w:rPr>
      </w:pPr>
      <w:r w:rsidRPr="008401A5">
        <w:rPr>
          <w:rFonts w:cs="Times New Roman"/>
          <w:noProof/>
        </w:rPr>
        <w:t>VII.</w:t>
      </w:r>
      <w:r>
        <w:rPr>
          <w:noProof/>
        </w:rPr>
        <w:t xml:space="preserve"> PROTESTS</w:t>
      </w:r>
      <w:r>
        <w:rPr>
          <w:noProof/>
        </w:rPr>
        <w:tab/>
      </w:r>
      <w:r>
        <w:rPr>
          <w:noProof/>
        </w:rPr>
        <w:fldChar w:fldCharType="begin"/>
      </w:r>
      <w:r>
        <w:rPr>
          <w:noProof/>
        </w:rPr>
        <w:instrText xml:space="preserve"> PAGEREF _Toc502835770 \h </w:instrText>
      </w:r>
      <w:r>
        <w:rPr>
          <w:noProof/>
        </w:rPr>
      </w:r>
      <w:r>
        <w:rPr>
          <w:noProof/>
        </w:rPr>
        <w:fldChar w:fldCharType="separate"/>
      </w:r>
      <w:r w:rsidR="00551997">
        <w:rPr>
          <w:noProof/>
        </w:rPr>
        <w:t>15</w:t>
      </w:r>
      <w:r>
        <w:rPr>
          <w:noProof/>
        </w:rPr>
        <w:fldChar w:fldCharType="end"/>
      </w:r>
    </w:p>
    <w:p w14:paraId="4BC4764B" w14:textId="453E150A" w:rsidR="00FB569E" w:rsidRDefault="00FB569E">
      <w:pPr>
        <w:pStyle w:val="TOC1"/>
        <w:rPr>
          <w:rFonts w:asciiTheme="minorHAnsi" w:eastAsiaTheme="minorEastAsia" w:hAnsiTheme="minorHAnsi"/>
          <w:noProof/>
          <w:sz w:val="22"/>
        </w:rPr>
      </w:pPr>
      <w:r w:rsidRPr="008401A5">
        <w:rPr>
          <w:rFonts w:cs="Times New Roman"/>
          <w:noProof/>
        </w:rPr>
        <w:t>VIII.</w:t>
      </w:r>
      <w:r>
        <w:rPr>
          <w:noProof/>
        </w:rPr>
        <w:t xml:space="preserve"> SCOPE OF SERVICES:</w:t>
      </w:r>
      <w:r>
        <w:rPr>
          <w:noProof/>
        </w:rPr>
        <w:tab/>
      </w:r>
      <w:r>
        <w:rPr>
          <w:noProof/>
        </w:rPr>
        <w:fldChar w:fldCharType="begin"/>
      </w:r>
      <w:r>
        <w:rPr>
          <w:noProof/>
        </w:rPr>
        <w:instrText xml:space="preserve"> PAGEREF _Toc502835771 \h </w:instrText>
      </w:r>
      <w:r>
        <w:rPr>
          <w:noProof/>
        </w:rPr>
      </w:r>
      <w:r>
        <w:rPr>
          <w:noProof/>
        </w:rPr>
        <w:fldChar w:fldCharType="separate"/>
      </w:r>
      <w:r w:rsidR="00551997">
        <w:rPr>
          <w:noProof/>
        </w:rPr>
        <w:t>16</w:t>
      </w:r>
      <w:r>
        <w:rPr>
          <w:noProof/>
        </w:rPr>
        <w:fldChar w:fldCharType="end"/>
      </w:r>
    </w:p>
    <w:p w14:paraId="4AFAEEA4" w14:textId="79B9FEAA" w:rsidR="00FB569E" w:rsidRDefault="00FB569E">
      <w:pPr>
        <w:pStyle w:val="TOC1"/>
        <w:rPr>
          <w:rFonts w:asciiTheme="minorHAnsi" w:eastAsiaTheme="minorEastAsia" w:hAnsiTheme="minorHAnsi"/>
          <w:noProof/>
          <w:sz w:val="22"/>
        </w:rPr>
      </w:pPr>
      <w:r w:rsidRPr="008401A5">
        <w:rPr>
          <w:rFonts w:cs="Times New Roman"/>
          <w:noProof/>
        </w:rPr>
        <w:t>IX. ADMINISTRATIVE SUBMITTALS</w:t>
      </w:r>
      <w:r>
        <w:rPr>
          <w:noProof/>
        </w:rPr>
        <w:tab/>
      </w:r>
      <w:r>
        <w:rPr>
          <w:noProof/>
        </w:rPr>
        <w:fldChar w:fldCharType="begin"/>
      </w:r>
      <w:r>
        <w:rPr>
          <w:noProof/>
        </w:rPr>
        <w:instrText xml:space="preserve"> PAGEREF _Toc502835772 \h </w:instrText>
      </w:r>
      <w:r>
        <w:rPr>
          <w:noProof/>
        </w:rPr>
      </w:r>
      <w:r>
        <w:rPr>
          <w:noProof/>
        </w:rPr>
        <w:fldChar w:fldCharType="separate"/>
      </w:r>
      <w:r w:rsidR="00551997">
        <w:rPr>
          <w:noProof/>
        </w:rPr>
        <w:t>20</w:t>
      </w:r>
      <w:r>
        <w:rPr>
          <w:noProof/>
        </w:rPr>
        <w:fldChar w:fldCharType="end"/>
      </w:r>
    </w:p>
    <w:p w14:paraId="17A1E9CA" w14:textId="6F6BBE62" w:rsidR="00FB569E" w:rsidRDefault="00FB569E">
      <w:pPr>
        <w:pStyle w:val="TOC1"/>
        <w:rPr>
          <w:rFonts w:asciiTheme="minorHAnsi" w:eastAsiaTheme="minorEastAsia" w:hAnsiTheme="minorHAnsi"/>
          <w:noProof/>
          <w:sz w:val="22"/>
        </w:rPr>
      </w:pPr>
      <w:r w:rsidRPr="008401A5">
        <w:rPr>
          <w:noProof/>
        </w:rPr>
        <w:t>X.</w:t>
      </w:r>
      <w:r>
        <w:rPr>
          <w:noProof/>
        </w:rPr>
        <w:t xml:space="preserve"> EXHIBITS</w:t>
      </w:r>
      <w:r>
        <w:rPr>
          <w:noProof/>
        </w:rPr>
        <w:tab/>
      </w:r>
      <w:r>
        <w:rPr>
          <w:noProof/>
        </w:rPr>
        <w:fldChar w:fldCharType="begin"/>
      </w:r>
      <w:r>
        <w:rPr>
          <w:noProof/>
        </w:rPr>
        <w:instrText xml:space="preserve"> PAGEREF _Toc502835773 \h </w:instrText>
      </w:r>
      <w:r>
        <w:rPr>
          <w:noProof/>
        </w:rPr>
      </w:r>
      <w:r>
        <w:rPr>
          <w:noProof/>
        </w:rPr>
        <w:fldChar w:fldCharType="separate"/>
      </w:r>
      <w:r w:rsidR="00551997">
        <w:rPr>
          <w:noProof/>
        </w:rPr>
        <w:t>30</w:t>
      </w:r>
      <w:r>
        <w:rPr>
          <w:noProof/>
        </w:rPr>
        <w:fldChar w:fldCharType="end"/>
      </w:r>
    </w:p>
    <w:p w14:paraId="3992A68D" w14:textId="77777777" w:rsidR="005F78CB" w:rsidRPr="00E4710F" w:rsidRDefault="005F78CB" w:rsidP="00A43CC3">
      <w:pPr>
        <w:rPr>
          <w:rStyle w:val="Hyperlink"/>
          <w:noProof/>
          <w:color w:val="auto"/>
        </w:rPr>
      </w:pPr>
      <w:r w:rsidRPr="00E4710F">
        <w:rPr>
          <w:rStyle w:val="Hyperlink"/>
          <w:noProof/>
          <w:color w:val="auto"/>
        </w:rPr>
        <w:fldChar w:fldCharType="end"/>
      </w:r>
    </w:p>
    <w:p w14:paraId="4A0C4397" w14:textId="77777777" w:rsidR="005F78CB" w:rsidRPr="00A2000C" w:rsidRDefault="005F78CB" w:rsidP="00A43CC3">
      <w:pPr>
        <w:rPr>
          <w:rFonts w:cs="Times New Roman"/>
        </w:rPr>
      </w:pPr>
    </w:p>
    <w:p w14:paraId="5389E5ED" w14:textId="77777777" w:rsidR="005F78CB" w:rsidRDefault="005F78CB" w:rsidP="00A43CC3">
      <w:pPr>
        <w:rPr>
          <w:rFonts w:cs="Times New Roman"/>
        </w:rPr>
        <w:sectPr w:rsidR="005F78CB" w:rsidSect="00EC554E">
          <w:headerReference w:type="default" r:id="rId10"/>
          <w:footerReference w:type="default" r:id="rId11"/>
          <w:pgSz w:w="12240" w:h="15840"/>
          <w:pgMar w:top="1440" w:right="1440" w:bottom="1440" w:left="1440" w:header="720" w:footer="720" w:gutter="0"/>
          <w:cols w:space="720"/>
          <w:docGrid w:linePitch="360"/>
        </w:sectPr>
      </w:pPr>
    </w:p>
    <w:p w14:paraId="6C46886A" w14:textId="77777777" w:rsidR="005F78CB" w:rsidRPr="00E536B7" w:rsidRDefault="005F78CB" w:rsidP="00A43CC3">
      <w:pPr>
        <w:tabs>
          <w:tab w:val="left" w:pos="8640"/>
        </w:tabs>
        <w:jc w:val="both"/>
      </w:pPr>
      <w:bookmarkStart w:id="0" w:name="_Toc502835763"/>
      <w:r w:rsidRPr="000D7361">
        <w:rPr>
          <w:rStyle w:val="Heading1Char"/>
        </w:rPr>
        <w:lastRenderedPageBreak/>
        <w:t>INTRODUCTION</w:t>
      </w:r>
      <w:bookmarkEnd w:id="0"/>
      <w:r w:rsidR="006C3251">
        <w:rPr>
          <w:rStyle w:val="Heading1Char"/>
        </w:rPr>
        <w:t>:</w:t>
      </w:r>
      <w:r w:rsidRPr="00A2000C">
        <w:t xml:space="preserve"> </w:t>
      </w:r>
      <w:r w:rsidRPr="00094057">
        <w:rPr>
          <w:rFonts w:cs="Times New Roman"/>
        </w:rPr>
        <w:t xml:space="preserve">The Santa Clara Valley Transportation Authority, also known as </w:t>
      </w:r>
      <w:r w:rsidRPr="00015370">
        <w:rPr>
          <w:rFonts w:cs="Times New Roman"/>
        </w:rPr>
        <w:t>VTA</w:t>
      </w:r>
      <w:r w:rsidRPr="00094057">
        <w:rPr>
          <w:rFonts w:cs="Times New Roman"/>
        </w:rPr>
        <w:t xml:space="preserve">, is the result of a 1995 merger between two previously separate entities: the Santa Clara County Transit District and the Congestion Management Agency for Santa Clara County. </w:t>
      </w:r>
      <w:r w:rsidRPr="00015370">
        <w:rPr>
          <w:rFonts w:cs="Times New Roman"/>
        </w:rPr>
        <w:t>VTA</w:t>
      </w:r>
      <w:r w:rsidRPr="00094057">
        <w:rPr>
          <w:rFonts w:cs="Times New Roman"/>
        </w:rPr>
        <w:t xml:space="preserve"> is an independent special district responsible for bus and light rail operations, congestion management, specific highway improvement projects and countywide transportation planning. As such, </w:t>
      </w:r>
      <w:r w:rsidRPr="00015370">
        <w:rPr>
          <w:rFonts w:cs="Times New Roman"/>
        </w:rPr>
        <w:t>VTA</w:t>
      </w:r>
      <w:r w:rsidRPr="00094057">
        <w:rPr>
          <w:rFonts w:cs="Times New Roman"/>
        </w:rPr>
        <w:t xml:space="preserve"> is both an accessible transit provider and multi-modal transportation planning organization involved with transit, highways, roadways, bikeways, and pedestrian facilities. Working under the direction of a </w:t>
      </w:r>
      <w:r w:rsidR="006C3251" w:rsidRPr="00094057">
        <w:rPr>
          <w:rFonts w:cs="Times New Roman"/>
        </w:rPr>
        <w:t>12-member</w:t>
      </w:r>
      <w:r w:rsidRPr="00094057">
        <w:rPr>
          <w:rFonts w:cs="Times New Roman"/>
        </w:rPr>
        <w:t xml:space="preserve"> Board</w:t>
      </w:r>
      <w:r>
        <w:rPr>
          <w:rFonts w:cs="Times New Roman"/>
        </w:rPr>
        <w:t xml:space="preserve"> of Directors (“Board”)</w:t>
      </w:r>
      <w:r w:rsidRPr="00094057">
        <w:rPr>
          <w:rFonts w:cs="Times New Roman"/>
        </w:rPr>
        <w:t xml:space="preserve">, </w:t>
      </w:r>
      <w:r w:rsidRPr="00015370">
        <w:rPr>
          <w:rFonts w:cs="Times New Roman"/>
        </w:rPr>
        <w:t>VTA’s</w:t>
      </w:r>
      <w:r w:rsidRPr="00094057">
        <w:rPr>
          <w:rFonts w:cs="Times New Roman"/>
        </w:rPr>
        <w:t xml:space="preserve"> annual operating budget is approximately $400 million, and its currently approved capital program is approximately $1 billion. </w:t>
      </w:r>
      <w:r w:rsidRPr="00015370">
        <w:rPr>
          <w:rFonts w:cs="Times New Roman"/>
        </w:rPr>
        <w:t>VTA’s</w:t>
      </w:r>
      <w:r w:rsidRPr="00094057">
        <w:rPr>
          <w:rFonts w:cs="Times New Roman"/>
        </w:rPr>
        <w:t xml:space="preserve"> bus fleet of 505 buses serves a 346 square mile urbanized service area and operates approximately 18 million miles annually. The 42.2-mile li</w:t>
      </w:r>
      <w:r>
        <w:rPr>
          <w:rFonts w:cs="Times New Roman"/>
        </w:rPr>
        <w:t>ght rail system is served by 99</w:t>
      </w:r>
      <w:r w:rsidRPr="00094057">
        <w:rPr>
          <w:rFonts w:cs="Times New Roman"/>
        </w:rPr>
        <w:t xml:space="preserve"> rail cars and 5 historic trolley cars and operates approximately 2.2 million miles annually. </w:t>
      </w:r>
      <w:r w:rsidRPr="00015370">
        <w:rPr>
          <w:rFonts w:cs="Times New Roman"/>
        </w:rPr>
        <w:t>VTA</w:t>
      </w:r>
      <w:r w:rsidRPr="00094057">
        <w:rPr>
          <w:rFonts w:cs="Times New Roman"/>
        </w:rPr>
        <w:t xml:space="preserve"> employs approximately 2,0</w:t>
      </w:r>
      <w:r>
        <w:rPr>
          <w:rFonts w:cs="Times New Roman"/>
        </w:rPr>
        <w:t>50</w:t>
      </w:r>
      <w:r w:rsidRPr="00094057">
        <w:rPr>
          <w:rFonts w:cs="Times New Roman"/>
        </w:rPr>
        <w:t xml:space="preserve"> people, of whom </w:t>
      </w:r>
      <w:r>
        <w:rPr>
          <w:rFonts w:cs="Times New Roman"/>
        </w:rPr>
        <w:t>approximately 650</w:t>
      </w:r>
      <w:r w:rsidRPr="00094057">
        <w:rPr>
          <w:rFonts w:cs="Times New Roman"/>
        </w:rPr>
        <w:t xml:space="preserve"> are administrative, clerical and professional positions and 1,</w:t>
      </w:r>
      <w:r>
        <w:rPr>
          <w:rFonts w:cs="Times New Roman"/>
        </w:rPr>
        <w:t>400</w:t>
      </w:r>
      <w:r w:rsidRPr="00094057">
        <w:rPr>
          <w:rFonts w:cs="Times New Roman"/>
        </w:rPr>
        <w:t xml:space="preserve"> are operators and maintenance positions. There are four operating/maintenance facilities located within Santa Clara County. The administrative headquarters is located separately from these four facilities.</w:t>
      </w:r>
    </w:p>
    <w:p w14:paraId="68EC4A1C" w14:textId="77777777" w:rsidR="005F78CB" w:rsidRPr="00E536B7" w:rsidRDefault="005F78CB" w:rsidP="00A43CC3">
      <w:pPr>
        <w:jc w:val="both"/>
        <w:rPr>
          <w:rFonts w:cs="Times New Roman"/>
        </w:rPr>
      </w:pPr>
    </w:p>
    <w:p w14:paraId="4BE3FAE6" w14:textId="77777777" w:rsidR="005F78CB" w:rsidRPr="00E536B7" w:rsidRDefault="005F78CB" w:rsidP="00A43CC3">
      <w:pPr>
        <w:jc w:val="both"/>
        <w:rPr>
          <w:rFonts w:cs="Times New Roman"/>
        </w:rPr>
      </w:pPr>
      <w:r w:rsidRPr="00E536B7">
        <w:rPr>
          <w:rFonts w:cs="Times New Roman"/>
        </w:rPr>
        <w:t xml:space="preserve">For more information about </w:t>
      </w:r>
      <w:r w:rsidRPr="001F2A4D">
        <w:rPr>
          <w:rFonts w:cs="Times New Roman"/>
        </w:rPr>
        <w:t>VTA</w:t>
      </w:r>
      <w:r w:rsidRPr="00E536B7">
        <w:rPr>
          <w:rFonts w:cs="Times New Roman"/>
        </w:rPr>
        <w:t xml:space="preserve">, log on to </w:t>
      </w:r>
      <w:hyperlink r:id="rId12" w:history="1">
        <w:r w:rsidR="00CA7F55" w:rsidRPr="003077A2">
          <w:rPr>
            <w:rStyle w:val="Hyperlink"/>
            <w:rFonts w:cs="Times New Roman"/>
          </w:rPr>
          <w:t>www.VTA.org</w:t>
        </w:r>
      </w:hyperlink>
      <w:r w:rsidRPr="00E536B7">
        <w:rPr>
          <w:rFonts w:cs="Times New Roman"/>
        </w:rPr>
        <w:t>.</w:t>
      </w:r>
      <w:r w:rsidR="00CA7F55">
        <w:rPr>
          <w:rFonts w:cs="Times New Roman"/>
        </w:rPr>
        <w:t xml:space="preserve"> </w:t>
      </w:r>
    </w:p>
    <w:p w14:paraId="041D2486" w14:textId="77777777" w:rsidR="00B25DB7" w:rsidRDefault="00B25DB7" w:rsidP="00B25DB7">
      <w:pPr>
        <w:spacing w:before="240" w:after="120"/>
        <w:ind w:right="58"/>
        <w:rPr>
          <w:b/>
          <w:u w:val="single" w:color="000000"/>
        </w:rPr>
      </w:pPr>
      <w:r>
        <w:rPr>
          <w:b/>
          <w:u w:val="single" w:color="000000"/>
        </w:rPr>
        <w:t>ABOUT MEASURE B</w:t>
      </w:r>
    </w:p>
    <w:p w14:paraId="6D0EC96C" w14:textId="77777777" w:rsidR="00B25DB7" w:rsidRPr="00E15AF3" w:rsidRDefault="00B25DB7" w:rsidP="00D05F4C">
      <w:pPr>
        <w:ind w:right="58"/>
        <w:jc w:val="both"/>
        <w:rPr>
          <w:color w:val="000000" w:themeColor="text1"/>
        </w:rPr>
      </w:pPr>
      <w:r w:rsidRPr="00E15AF3">
        <w:rPr>
          <w:color w:val="000000" w:themeColor="text1"/>
        </w:rPr>
        <w:t>In November 2016, Santa Clara County voters approved Measure B, a 30-year, half-cent countywide sales tax devoted to enhancing transit, highways, expressways and active</w:t>
      </w:r>
      <w:r>
        <w:rPr>
          <w:color w:val="000000" w:themeColor="text1"/>
        </w:rPr>
        <w:t>-mode</w:t>
      </w:r>
      <w:r w:rsidRPr="00E15AF3">
        <w:rPr>
          <w:color w:val="000000" w:themeColor="text1"/>
        </w:rPr>
        <w:t xml:space="preserve"> transportation (bicycles, pedestrians and complete streets) within Santa Clara County</w:t>
      </w:r>
      <w:r>
        <w:rPr>
          <w:color w:val="000000" w:themeColor="text1"/>
        </w:rPr>
        <w:t>.</w:t>
      </w:r>
    </w:p>
    <w:p w14:paraId="6B521C88" w14:textId="77777777" w:rsidR="00B25DB7" w:rsidRPr="005674B4" w:rsidRDefault="00B25DB7" w:rsidP="00B25DB7">
      <w:pPr>
        <w:ind w:right="58"/>
        <w:jc w:val="both"/>
        <w:rPr>
          <w:color w:val="000000" w:themeColor="text1"/>
        </w:rPr>
      </w:pPr>
    </w:p>
    <w:p w14:paraId="481D879D" w14:textId="4C059899" w:rsidR="00B25DB7" w:rsidRPr="00E15AF3" w:rsidRDefault="00B25DB7" w:rsidP="00B25DB7">
      <w:pPr>
        <w:widowControl w:val="0"/>
        <w:spacing w:after="240"/>
        <w:jc w:val="both"/>
        <w:rPr>
          <w:color w:val="000000" w:themeColor="text1"/>
          <w:kern w:val="28"/>
        </w:rPr>
      </w:pPr>
      <w:r w:rsidRPr="005674B4">
        <w:rPr>
          <w:color w:val="000000" w:themeColor="text1"/>
          <w:kern w:val="28"/>
        </w:rPr>
        <w:t>The Measure B ballot</w:t>
      </w:r>
      <w:r w:rsidR="009D2AD5">
        <w:rPr>
          <w:color w:val="000000" w:themeColor="text1"/>
          <w:kern w:val="28"/>
        </w:rPr>
        <w:t xml:space="preserve"> (“Ballot”)</w:t>
      </w:r>
      <w:r w:rsidRPr="005674B4">
        <w:rPr>
          <w:color w:val="000000" w:themeColor="text1"/>
          <w:kern w:val="28"/>
        </w:rPr>
        <w:t xml:space="preserve"> states that: (A) VTA would be the administrator of the tax; (B) c</w:t>
      </w:r>
      <w:r w:rsidRPr="005674B4">
        <w:rPr>
          <w:color w:val="000000" w:themeColor="text1"/>
        </w:rPr>
        <w:t>ollection of the sales tax would be</w:t>
      </w:r>
      <w:r>
        <w:rPr>
          <w:color w:val="000000" w:themeColor="text1"/>
        </w:rPr>
        <w:t>gin A</w:t>
      </w:r>
      <w:r w:rsidRPr="005674B4">
        <w:rPr>
          <w:color w:val="000000" w:themeColor="text1"/>
        </w:rPr>
        <w:t xml:space="preserve">pril 1, 2017 </w:t>
      </w:r>
      <w:r>
        <w:rPr>
          <w:color w:val="000000" w:themeColor="text1"/>
        </w:rPr>
        <w:t xml:space="preserve">and continue </w:t>
      </w:r>
      <w:r w:rsidRPr="005674B4">
        <w:rPr>
          <w:color w:val="000000" w:themeColor="text1"/>
        </w:rPr>
        <w:t xml:space="preserve">through March 31, 2047; </w:t>
      </w:r>
      <w:r w:rsidRPr="005674B4">
        <w:rPr>
          <w:color w:val="000000" w:themeColor="text1"/>
          <w:kern w:val="28"/>
        </w:rPr>
        <w:t xml:space="preserve">and (C) the measure would fund </w:t>
      </w:r>
      <w:r w:rsidR="00D46576">
        <w:rPr>
          <w:color w:val="000000" w:themeColor="text1"/>
          <w:kern w:val="28"/>
        </w:rPr>
        <w:t>the 2016 Measure B Program (“Program”) co</w:t>
      </w:r>
      <w:r w:rsidR="00E63151">
        <w:rPr>
          <w:color w:val="000000" w:themeColor="text1"/>
          <w:kern w:val="28"/>
        </w:rPr>
        <w:t xml:space="preserve">mprised </w:t>
      </w:r>
      <w:r w:rsidR="00D46576">
        <w:rPr>
          <w:color w:val="000000" w:themeColor="text1"/>
          <w:kern w:val="28"/>
        </w:rPr>
        <w:t xml:space="preserve">of </w:t>
      </w:r>
      <w:r w:rsidRPr="005674B4">
        <w:rPr>
          <w:color w:val="000000" w:themeColor="text1"/>
          <w:kern w:val="28"/>
        </w:rPr>
        <w:t xml:space="preserve">nine defined program categories </w:t>
      </w:r>
      <w:r w:rsidRPr="00E15AF3">
        <w:rPr>
          <w:color w:val="000000" w:themeColor="text1"/>
          <w:kern w:val="28"/>
        </w:rPr>
        <w:t>of transportation projects, which are:</w:t>
      </w:r>
    </w:p>
    <w:p w14:paraId="2FE875C4" w14:textId="77777777" w:rsidR="00B25DB7" w:rsidRPr="00E15AF3" w:rsidRDefault="00B25DB7" w:rsidP="00B25DB7">
      <w:pPr>
        <w:widowControl w:val="0"/>
        <w:tabs>
          <w:tab w:val="left" w:pos="5580"/>
          <w:tab w:val="left" w:pos="5940"/>
        </w:tabs>
        <w:ind w:left="540" w:hanging="360"/>
        <w:jc w:val="both"/>
        <w:rPr>
          <w:color w:val="000000" w:themeColor="text1"/>
          <w:kern w:val="28"/>
        </w:rPr>
      </w:pPr>
      <w:r w:rsidRPr="00E15AF3">
        <w:rPr>
          <w:color w:val="000000" w:themeColor="text1"/>
          <w:kern w:val="28"/>
        </w:rPr>
        <w:t></w:t>
      </w:r>
      <w:r w:rsidRPr="00E15AF3">
        <w:rPr>
          <w:color w:val="000000" w:themeColor="text1"/>
          <w:kern w:val="28"/>
        </w:rPr>
        <w:tab/>
        <w:t>Local Streets &amp; Roads</w:t>
      </w:r>
      <w:r w:rsidRPr="00E15AF3">
        <w:rPr>
          <w:color w:val="000000" w:themeColor="text1"/>
          <w:kern w:val="28"/>
        </w:rPr>
        <w:tab/>
      </w:r>
      <w:r w:rsidRPr="00E15AF3">
        <w:rPr>
          <w:color w:val="000000" w:themeColor="text1"/>
          <w:kern w:val="28"/>
        </w:rPr>
        <w:t></w:t>
      </w:r>
      <w:r w:rsidRPr="00E15AF3">
        <w:rPr>
          <w:color w:val="000000" w:themeColor="text1"/>
          <w:kern w:val="28"/>
        </w:rPr>
        <w:tab/>
        <w:t>BART Phase II</w:t>
      </w:r>
    </w:p>
    <w:p w14:paraId="03FAB0FB" w14:textId="77777777" w:rsidR="00B25DB7" w:rsidRPr="00E15AF3" w:rsidRDefault="00B25DB7" w:rsidP="00B25DB7">
      <w:pPr>
        <w:widowControl w:val="0"/>
        <w:tabs>
          <w:tab w:val="left" w:pos="5580"/>
          <w:tab w:val="left" w:pos="5940"/>
        </w:tabs>
        <w:ind w:left="540" w:hanging="360"/>
        <w:jc w:val="both"/>
        <w:rPr>
          <w:color w:val="000000" w:themeColor="text1"/>
          <w:kern w:val="28"/>
        </w:rPr>
      </w:pPr>
      <w:r w:rsidRPr="00E15AF3">
        <w:rPr>
          <w:color w:val="000000" w:themeColor="text1"/>
          <w:kern w:val="28"/>
        </w:rPr>
        <w:t></w:t>
      </w:r>
      <w:r w:rsidRPr="00E15AF3">
        <w:rPr>
          <w:color w:val="000000" w:themeColor="text1"/>
          <w:kern w:val="28"/>
        </w:rPr>
        <w:tab/>
        <w:t>Bicycle/Pedestrian</w:t>
      </w:r>
      <w:r w:rsidRPr="00E15AF3">
        <w:rPr>
          <w:color w:val="000000" w:themeColor="text1"/>
          <w:kern w:val="28"/>
        </w:rPr>
        <w:tab/>
      </w:r>
      <w:r w:rsidRPr="00E15AF3">
        <w:rPr>
          <w:color w:val="000000" w:themeColor="text1"/>
          <w:kern w:val="28"/>
        </w:rPr>
        <w:t></w:t>
      </w:r>
      <w:r w:rsidRPr="00E15AF3">
        <w:rPr>
          <w:color w:val="000000" w:themeColor="text1"/>
          <w:kern w:val="28"/>
        </w:rPr>
        <w:tab/>
        <w:t>Caltrain Grade Separations</w:t>
      </w:r>
    </w:p>
    <w:p w14:paraId="43643951" w14:textId="77777777" w:rsidR="00B25DB7" w:rsidRPr="00E15AF3" w:rsidRDefault="00B25DB7" w:rsidP="00B25DB7">
      <w:pPr>
        <w:widowControl w:val="0"/>
        <w:tabs>
          <w:tab w:val="left" w:pos="5580"/>
          <w:tab w:val="left" w:pos="5940"/>
        </w:tabs>
        <w:ind w:left="540" w:hanging="360"/>
        <w:jc w:val="both"/>
        <w:rPr>
          <w:color w:val="000000" w:themeColor="text1"/>
          <w:kern w:val="28"/>
        </w:rPr>
      </w:pPr>
      <w:r w:rsidRPr="00E15AF3">
        <w:rPr>
          <w:color w:val="000000" w:themeColor="text1"/>
          <w:kern w:val="28"/>
        </w:rPr>
        <w:t></w:t>
      </w:r>
      <w:r w:rsidRPr="00E15AF3">
        <w:rPr>
          <w:color w:val="000000" w:themeColor="text1"/>
          <w:kern w:val="28"/>
        </w:rPr>
        <w:tab/>
        <w:t>Caltrain Corridor Capacity Improvements</w:t>
      </w:r>
      <w:r w:rsidRPr="00E15AF3">
        <w:rPr>
          <w:color w:val="000000" w:themeColor="text1"/>
          <w:kern w:val="28"/>
        </w:rPr>
        <w:tab/>
      </w:r>
      <w:r w:rsidRPr="00E15AF3">
        <w:rPr>
          <w:color w:val="000000" w:themeColor="text1"/>
          <w:kern w:val="28"/>
        </w:rPr>
        <w:t></w:t>
      </w:r>
      <w:r w:rsidRPr="00E15AF3">
        <w:rPr>
          <w:color w:val="000000" w:themeColor="text1"/>
          <w:kern w:val="28"/>
        </w:rPr>
        <w:tab/>
        <w:t>Highway Interchanges</w:t>
      </w:r>
    </w:p>
    <w:p w14:paraId="76F7B1BD" w14:textId="77777777" w:rsidR="00B25DB7" w:rsidRPr="00E15AF3" w:rsidRDefault="00B25DB7" w:rsidP="00B25DB7">
      <w:pPr>
        <w:widowControl w:val="0"/>
        <w:tabs>
          <w:tab w:val="left" w:pos="5580"/>
          <w:tab w:val="left" w:pos="5940"/>
        </w:tabs>
        <w:ind w:left="540" w:hanging="360"/>
        <w:jc w:val="both"/>
        <w:rPr>
          <w:color w:val="000000" w:themeColor="text1"/>
          <w:kern w:val="28"/>
        </w:rPr>
      </w:pPr>
      <w:r w:rsidRPr="00E15AF3">
        <w:rPr>
          <w:color w:val="000000" w:themeColor="text1"/>
          <w:kern w:val="28"/>
        </w:rPr>
        <w:t></w:t>
      </w:r>
      <w:r w:rsidRPr="00E15AF3">
        <w:rPr>
          <w:color w:val="000000" w:themeColor="text1"/>
          <w:kern w:val="28"/>
        </w:rPr>
        <w:tab/>
        <w:t>County Expressways</w:t>
      </w:r>
      <w:r w:rsidRPr="00E15AF3">
        <w:rPr>
          <w:color w:val="000000" w:themeColor="text1"/>
          <w:kern w:val="28"/>
        </w:rPr>
        <w:tab/>
      </w:r>
      <w:r w:rsidRPr="00E15AF3">
        <w:rPr>
          <w:color w:val="000000" w:themeColor="text1"/>
          <w:kern w:val="28"/>
        </w:rPr>
        <w:t></w:t>
      </w:r>
      <w:r w:rsidRPr="00E15AF3">
        <w:rPr>
          <w:color w:val="000000" w:themeColor="text1"/>
          <w:kern w:val="28"/>
        </w:rPr>
        <w:tab/>
        <w:t>SR 85 Corridor</w:t>
      </w:r>
    </w:p>
    <w:p w14:paraId="176A8D48" w14:textId="77777777" w:rsidR="00B25DB7" w:rsidRPr="00E15AF3" w:rsidRDefault="00B25DB7" w:rsidP="00B25DB7">
      <w:pPr>
        <w:widowControl w:val="0"/>
        <w:tabs>
          <w:tab w:val="left" w:pos="5130"/>
          <w:tab w:val="left" w:pos="5580"/>
          <w:tab w:val="left" w:pos="5760"/>
        </w:tabs>
        <w:ind w:left="540" w:hanging="360"/>
        <w:jc w:val="both"/>
        <w:rPr>
          <w:color w:val="000000" w:themeColor="text1"/>
          <w:kern w:val="28"/>
        </w:rPr>
      </w:pPr>
      <w:r w:rsidRPr="00E15AF3">
        <w:rPr>
          <w:color w:val="000000" w:themeColor="text1"/>
          <w:kern w:val="28"/>
        </w:rPr>
        <w:t></w:t>
      </w:r>
      <w:r w:rsidRPr="00E15AF3">
        <w:rPr>
          <w:color w:val="000000" w:themeColor="text1"/>
          <w:kern w:val="28"/>
        </w:rPr>
        <w:tab/>
        <w:t>Transit Operations</w:t>
      </w:r>
    </w:p>
    <w:p w14:paraId="6DBAD31A" w14:textId="77777777" w:rsidR="00B25DB7" w:rsidRPr="00E15AF3" w:rsidRDefault="00B25DB7" w:rsidP="00B25DB7">
      <w:pPr>
        <w:widowControl w:val="0"/>
        <w:tabs>
          <w:tab w:val="left" w:pos="5130"/>
          <w:tab w:val="left" w:pos="5580"/>
          <w:tab w:val="left" w:pos="5760"/>
        </w:tabs>
        <w:ind w:left="540" w:hanging="360"/>
        <w:jc w:val="both"/>
        <w:rPr>
          <w:color w:val="000000" w:themeColor="text1"/>
          <w:kern w:val="28"/>
        </w:rPr>
      </w:pPr>
    </w:p>
    <w:p w14:paraId="33418561" w14:textId="7F893D99" w:rsidR="00B25DB7" w:rsidRPr="00A90843" w:rsidRDefault="00B25DB7" w:rsidP="00B25DB7">
      <w:pPr>
        <w:widowControl w:val="0"/>
        <w:jc w:val="both"/>
        <w:rPr>
          <w:color w:val="000000" w:themeColor="text1"/>
        </w:rPr>
      </w:pPr>
      <w:r w:rsidRPr="00E15AF3">
        <w:rPr>
          <w:color w:val="000000" w:themeColor="text1"/>
        </w:rPr>
        <w:t xml:space="preserve">The </w:t>
      </w:r>
      <w:r w:rsidR="009D2AD5">
        <w:rPr>
          <w:color w:val="000000" w:themeColor="text1"/>
        </w:rPr>
        <w:t>Ballot</w:t>
      </w:r>
      <w:r w:rsidRPr="00E15AF3">
        <w:rPr>
          <w:color w:val="000000" w:themeColor="text1"/>
        </w:rPr>
        <w:t xml:space="preserve"> </w:t>
      </w:r>
      <w:r>
        <w:rPr>
          <w:color w:val="000000" w:themeColor="text1"/>
        </w:rPr>
        <w:t>specifies the order and process for t</w:t>
      </w:r>
      <w:r w:rsidRPr="00F91BC4">
        <w:rPr>
          <w:color w:val="000000" w:themeColor="text1"/>
        </w:rPr>
        <w:t>ax revenue</w:t>
      </w:r>
      <w:r>
        <w:rPr>
          <w:color w:val="000000" w:themeColor="text1"/>
        </w:rPr>
        <w:t xml:space="preserve"> distribution and the </w:t>
      </w:r>
      <w:r w:rsidRPr="008602AA">
        <w:rPr>
          <w:color w:val="000000" w:themeColor="text1"/>
        </w:rPr>
        <w:t xml:space="preserve">percentage of </w:t>
      </w:r>
      <w:r w:rsidR="00141AD4">
        <w:rPr>
          <w:color w:val="000000" w:themeColor="text1"/>
        </w:rPr>
        <w:t>P</w:t>
      </w:r>
      <w:r w:rsidRPr="008602AA">
        <w:rPr>
          <w:color w:val="000000" w:themeColor="text1"/>
        </w:rPr>
        <w:t>rogram funds</w:t>
      </w:r>
      <w:r w:rsidR="00E50A24">
        <w:rPr>
          <w:color w:val="000000" w:themeColor="text1"/>
        </w:rPr>
        <w:t xml:space="preserve"> (“Funds”)</w:t>
      </w:r>
      <w:r w:rsidRPr="008602AA">
        <w:rPr>
          <w:color w:val="000000" w:themeColor="text1"/>
        </w:rPr>
        <w:t xml:space="preserve"> that are to be allocated to each </w:t>
      </w:r>
      <w:r w:rsidR="00141AD4">
        <w:rPr>
          <w:color w:val="000000" w:themeColor="text1"/>
        </w:rPr>
        <w:t>P</w:t>
      </w:r>
      <w:r w:rsidRPr="008602AA">
        <w:rPr>
          <w:color w:val="000000" w:themeColor="text1"/>
        </w:rPr>
        <w:t>rogram categor</w:t>
      </w:r>
      <w:r>
        <w:rPr>
          <w:color w:val="000000" w:themeColor="text1"/>
        </w:rPr>
        <w:t xml:space="preserve">y.  In addition, the </w:t>
      </w:r>
      <w:r w:rsidR="009D2AD5">
        <w:rPr>
          <w:color w:val="000000" w:themeColor="text1"/>
        </w:rPr>
        <w:t>B</w:t>
      </w:r>
      <w:r>
        <w:rPr>
          <w:color w:val="000000" w:themeColor="text1"/>
        </w:rPr>
        <w:t xml:space="preserve">allot provides that the </w:t>
      </w:r>
      <w:r w:rsidRPr="00A90843">
        <w:rPr>
          <w:color w:val="000000" w:themeColor="text1"/>
        </w:rPr>
        <w:t xml:space="preserve">VTA Board of Directors may modify the prescribed allocation amounts for any prudent purpose following the </w:t>
      </w:r>
      <w:r w:rsidR="00E026CA">
        <w:rPr>
          <w:color w:val="000000" w:themeColor="text1"/>
        </w:rPr>
        <w:t>P</w:t>
      </w:r>
      <w:r w:rsidR="00E026CA" w:rsidRPr="00A90843">
        <w:rPr>
          <w:color w:val="000000" w:themeColor="text1"/>
        </w:rPr>
        <w:t xml:space="preserve">rogram </w:t>
      </w:r>
      <w:r w:rsidRPr="00A90843">
        <w:rPr>
          <w:color w:val="000000" w:themeColor="text1"/>
        </w:rPr>
        <w:t xml:space="preserve">amendment process </w:t>
      </w:r>
      <w:r>
        <w:rPr>
          <w:color w:val="000000" w:themeColor="text1"/>
        </w:rPr>
        <w:t>specified</w:t>
      </w:r>
      <w:r w:rsidRPr="00A90843">
        <w:rPr>
          <w:color w:val="000000" w:themeColor="text1"/>
        </w:rPr>
        <w:t xml:space="preserve"> in the </w:t>
      </w:r>
      <w:r w:rsidR="009D2AD5">
        <w:rPr>
          <w:color w:val="000000" w:themeColor="text1"/>
        </w:rPr>
        <w:t>B</w:t>
      </w:r>
      <w:r w:rsidRPr="00A90843">
        <w:rPr>
          <w:color w:val="000000" w:themeColor="text1"/>
        </w:rPr>
        <w:t>allot</w:t>
      </w:r>
      <w:r>
        <w:rPr>
          <w:color w:val="000000" w:themeColor="text1"/>
        </w:rPr>
        <w:t>.</w:t>
      </w:r>
    </w:p>
    <w:p w14:paraId="73A6BAAB" w14:textId="77777777" w:rsidR="00B25DB7" w:rsidRDefault="00B25DB7" w:rsidP="00B25DB7">
      <w:pPr>
        <w:widowControl w:val="0"/>
        <w:jc w:val="both"/>
        <w:rPr>
          <w:color w:val="000000" w:themeColor="text1"/>
        </w:rPr>
      </w:pPr>
    </w:p>
    <w:p w14:paraId="7F0CE2EE" w14:textId="77777777" w:rsidR="00BA14FE" w:rsidRDefault="00BA14FE" w:rsidP="00B25DB7">
      <w:pPr>
        <w:widowControl w:val="0"/>
        <w:jc w:val="both"/>
        <w:rPr>
          <w:color w:val="000000" w:themeColor="text1"/>
        </w:rPr>
      </w:pPr>
    </w:p>
    <w:p w14:paraId="15E80C71" w14:textId="77777777" w:rsidR="00BA14FE" w:rsidRDefault="00BA14FE" w:rsidP="00B25DB7">
      <w:pPr>
        <w:widowControl w:val="0"/>
        <w:jc w:val="both"/>
        <w:rPr>
          <w:color w:val="000000" w:themeColor="text1"/>
        </w:rPr>
      </w:pPr>
    </w:p>
    <w:p w14:paraId="527CF889" w14:textId="77777777" w:rsidR="00BA14FE" w:rsidRDefault="00BA14FE" w:rsidP="00B25DB7">
      <w:pPr>
        <w:widowControl w:val="0"/>
        <w:jc w:val="both"/>
        <w:rPr>
          <w:color w:val="000000" w:themeColor="text1"/>
        </w:rPr>
      </w:pPr>
    </w:p>
    <w:p w14:paraId="5E54298E" w14:textId="7EC0ECAE" w:rsidR="00B25DB7" w:rsidRDefault="00B25DB7" w:rsidP="00B25DB7">
      <w:pPr>
        <w:widowControl w:val="0"/>
        <w:jc w:val="both"/>
        <w:rPr>
          <w:color w:val="000000" w:themeColor="text1"/>
        </w:rPr>
      </w:pPr>
      <w:r>
        <w:rPr>
          <w:color w:val="000000" w:themeColor="text1"/>
        </w:rPr>
        <w:lastRenderedPageBreak/>
        <w:t xml:space="preserve">The </w:t>
      </w:r>
      <w:r w:rsidR="00E026CA">
        <w:rPr>
          <w:color w:val="000000" w:themeColor="text1"/>
        </w:rPr>
        <w:t>B</w:t>
      </w:r>
      <w:r>
        <w:rPr>
          <w:color w:val="000000" w:themeColor="text1"/>
        </w:rPr>
        <w:t xml:space="preserve">allot further specifies that: </w:t>
      </w:r>
      <w:r w:rsidRPr="00E15AF3">
        <w:rPr>
          <w:color w:val="000000" w:themeColor="text1"/>
        </w:rPr>
        <w:t>“</w:t>
      </w:r>
      <w:r>
        <w:rPr>
          <w:color w:val="000000" w:themeColor="text1"/>
        </w:rPr>
        <w:t>A</w:t>
      </w:r>
      <w:r w:rsidRPr="00E15AF3">
        <w:rPr>
          <w:color w:val="000000" w:themeColor="text1"/>
        </w:rPr>
        <w:t xml:space="preserve">n independent citizens’ oversight committee shall be appointed to ensure that the </w:t>
      </w:r>
      <w:r w:rsidR="00927756">
        <w:rPr>
          <w:color w:val="000000" w:themeColor="text1"/>
        </w:rPr>
        <w:t>F</w:t>
      </w:r>
      <w:r w:rsidRPr="00E15AF3">
        <w:rPr>
          <w:color w:val="000000" w:themeColor="text1"/>
        </w:rPr>
        <w:t xml:space="preserve">unds are being expended consistent with the approved Program.”  </w:t>
      </w:r>
      <w:r>
        <w:rPr>
          <w:color w:val="000000" w:themeColor="text1"/>
        </w:rPr>
        <w:t xml:space="preserve">It </w:t>
      </w:r>
      <w:r w:rsidRPr="00E15AF3">
        <w:rPr>
          <w:color w:val="000000" w:themeColor="text1"/>
        </w:rPr>
        <w:t>list</w:t>
      </w:r>
      <w:r>
        <w:rPr>
          <w:color w:val="000000" w:themeColor="text1"/>
        </w:rPr>
        <w:t>s</w:t>
      </w:r>
      <w:r w:rsidRPr="00E15AF3">
        <w:rPr>
          <w:color w:val="000000" w:themeColor="text1"/>
        </w:rPr>
        <w:t xml:space="preserve"> the specific duties and responsibilities of that oversight committee</w:t>
      </w:r>
      <w:r>
        <w:rPr>
          <w:color w:val="000000" w:themeColor="text1"/>
        </w:rPr>
        <w:t>, including that the committee shall</w:t>
      </w:r>
      <w:r w:rsidRPr="005674B4">
        <w:rPr>
          <w:color w:val="000000" w:themeColor="text1"/>
        </w:rPr>
        <w:t xml:space="preserve"> have an audit conducted </w:t>
      </w:r>
      <w:r>
        <w:rPr>
          <w:color w:val="000000" w:themeColor="text1"/>
        </w:rPr>
        <w:t xml:space="preserve">annually </w:t>
      </w:r>
      <w:r w:rsidRPr="005674B4">
        <w:rPr>
          <w:color w:val="000000" w:themeColor="text1"/>
        </w:rPr>
        <w:t>by an</w:t>
      </w:r>
      <w:r>
        <w:rPr>
          <w:color w:val="000000" w:themeColor="text1"/>
        </w:rPr>
        <w:t xml:space="preserve"> </w:t>
      </w:r>
      <w:r w:rsidRPr="005674B4">
        <w:rPr>
          <w:color w:val="000000" w:themeColor="text1"/>
        </w:rPr>
        <w:t>independent auditor</w:t>
      </w:r>
      <w:r>
        <w:rPr>
          <w:color w:val="000000" w:themeColor="text1"/>
        </w:rPr>
        <w:t xml:space="preserve"> that reviews </w:t>
      </w:r>
      <w:r w:rsidRPr="005674B4">
        <w:rPr>
          <w:color w:val="000000" w:themeColor="text1"/>
        </w:rPr>
        <w:t>the receipt of revenue and</w:t>
      </w:r>
      <w:r>
        <w:rPr>
          <w:color w:val="000000" w:themeColor="text1"/>
        </w:rPr>
        <w:t xml:space="preserve"> </w:t>
      </w:r>
      <w:r w:rsidRPr="005674B4">
        <w:rPr>
          <w:color w:val="000000" w:themeColor="text1"/>
        </w:rPr>
        <w:t xml:space="preserve">expenditure of </w:t>
      </w:r>
      <w:r w:rsidR="000C745D">
        <w:rPr>
          <w:color w:val="000000" w:themeColor="text1"/>
        </w:rPr>
        <w:t>F</w:t>
      </w:r>
      <w:r w:rsidRPr="005674B4">
        <w:rPr>
          <w:color w:val="000000" w:themeColor="text1"/>
        </w:rPr>
        <w:t>unds.</w:t>
      </w:r>
    </w:p>
    <w:p w14:paraId="60AEEFAF" w14:textId="77777777" w:rsidR="00E472F7" w:rsidRPr="005674B4" w:rsidRDefault="00E472F7" w:rsidP="00B25DB7">
      <w:pPr>
        <w:widowControl w:val="0"/>
        <w:jc w:val="both"/>
        <w:rPr>
          <w:color w:val="000000" w:themeColor="text1"/>
        </w:rPr>
      </w:pPr>
    </w:p>
    <w:p w14:paraId="5DCB1B1B" w14:textId="1A742D88" w:rsidR="00FD2697" w:rsidRDefault="005F78CB" w:rsidP="00FD2697">
      <w:pPr>
        <w:jc w:val="both"/>
        <w:rPr>
          <w:color w:val="000000" w:themeColor="text1"/>
        </w:rPr>
      </w:pPr>
      <w:r w:rsidRPr="00A2000C">
        <w:rPr>
          <w:rFonts w:cs="Times New Roman"/>
          <w:b/>
          <w:u w:val="single"/>
        </w:rPr>
        <w:t xml:space="preserve">ABOUT </w:t>
      </w:r>
      <w:r w:rsidRPr="00CA7F55">
        <w:rPr>
          <w:rFonts w:cs="Times New Roman"/>
          <w:b/>
          <w:u w:val="single"/>
        </w:rPr>
        <w:t xml:space="preserve">RFP </w:t>
      </w:r>
      <w:r w:rsidR="00CA7F55" w:rsidRPr="00CA7F55">
        <w:rPr>
          <w:rFonts w:cs="Times New Roman"/>
          <w:b/>
          <w:u w:val="single"/>
        </w:rPr>
        <w:t>S20022</w:t>
      </w:r>
      <w:r w:rsidRPr="00CA7F55">
        <w:rPr>
          <w:rFonts w:cs="Times New Roman"/>
        </w:rPr>
        <w:t xml:space="preserve"> </w:t>
      </w:r>
      <w:r w:rsidR="00FD2697" w:rsidRPr="00F10B9C">
        <w:rPr>
          <w:color w:val="000000" w:themeColor="text1"/>
        </w:rPr>
        <w:t xml:space="preserve">The 2016 Measure B Citizens’ Oversight Committee </w:t>
      </w:r>
      <w:r w:rsidR="00FD2697">
        <w:rPr>
          <w:color w:val="000000" w:themeColor="text1"/>
        </w:rPr>
        <w:t>(“MBCOC”</w:t>
      </w:r>
      <w:r w:rsidR="001D07C2">
        <w:rPr>
          <w:color w:val="000000" w:themeColor="text1"/>
        </w:rPr>
        <w:t xml:space="preserve"> or “Committee”</w:t>
      </w:r>
      <w:r w:rsidR="00FD2697">
        <w:rPr>
          <w:color w:val="000000" w:themeColor="text1"/>
        </w:rPr>
        <w:t xml:space="preserve">) </w:t>
      </w:r>
      <w:r w:rsidR="00FD2697" w:rsidRPr="00F10B9C">
        <w:rPr>
          <w:color w:val="000000" w:themeColor="text1"/>
        </w:rPr>
        <w:t xml:space="preserve">seeks proposals from qualified Certified Public Accountant (CPA) firms to provide annual compliance </w:t>
      </w:r>
      <w:r w:rsidR="00FD2697">
        <w:rPr>
          <w:color w:val="000000" w:themeColor="text1"/>
        </w:rPr>
        <w:t xml:space="preserve">and/or performance </w:t>
      </w:r>
      <w:r w:rsidR="00FD2697" w:rsidRPr="00F10B9C">
        <w:rPr>
          <w:color w:val="000000" w:themeColor="text1"/>
        </w:rPr>
        <w:t>audit services</w:t>
      </w:r>
      <w:r w:rsidR="00FD2697">
        <w:rPr>
          <w:color w:val="000000" w:themeColor="text1"/>
        </w:rPr>
        <w:t xml:space="preserve"> </w:t>
      </w:r>
      <w:r w:rsidR="00FD2697" w:rsidRPr="00E376AB">
        <w:rPr>
          <w:rFonts w:cs="Times New Roman"/>
        </w:rPr>
        <w:t>(“Services”)</w:t>
      </w:r>
      <w:r w:rsidR="00FD2697" w:rsidRPr="00FD2697">
        <w:rPr>
          <w:color w:val="000000" w:themeColor="text1"/>
        </w:rPr>
        <w:t xml:space="preserve"> </w:t>
      </w:r>
      <w:r w:rsidR="00FD2697" w:rsidRPr="00F10B9C">
        <w:rPr>
          <w:color w:val="000000" w:themeColor="text1"/>
        </w:rPr>
        <w:t xml:space="preserve">related to the </w:t>
      </w:r>
      <w:r w:rsidR="00FD2697">
        <w:rPr>
          <w:color w:val="000000" w:themeColor="text1"/>
        </w:rPr>
        <w:t>Program.</w:t>
      </w:r>
    </w:p>
    <w:p w14:paraId="53DBB193" w14:textId="77777777" w:rsidR="00B25DB7" w:rsidRDefault="00B25DB7" w:rsidP="00FD2697">
      <w:pPr>
        <w:jc w:val="both"/>
        <w:rPr>
          <w:color w:val="000000" w:themeColor="text1"/>
        </w:rPr>
      </w:pPr>
    </w:p>
    <w:p w14:paraId="2E383B48" w14:textId="49A660E4" w:rsidR="00B25DB7" w:rsidRDefault="00B25DB7" w:rsidP="00B25DB7">
      <w:pPr>
        <w:jc w:val="both"/>
        <w:rPr>
          <w:color w:val="000000" w:themeColor="text1"/>
        </w:rPr>
      </w:pPr>
      <w:r w:rsidRPr="00F10B9C">
        <w:rPr>
          <w:color w:val="000000" w:themeColor="text1"/>
        </w:rPr>
        <w:t xml:space="preserve">The </w:t>
      </w:r>
      <w:r w:rsidR="005105BA">
        <w:rPr>
          <w:color w:val="000000" w:themeColor="text1"/>
        </w:rPr>
        <w:t>B</w:t>
      </w:r>
      <w:r w:rsidRPr="00F10B9C">
        <w:rPr>
          <w:color w:val="000000" w:themeColor="text1"/>
        </w:rPr>
        <w:t xml:space="preserve">allot </w:t>
      </w:r>
      <w:r>
        <w:rPr>
          <w:color w:val="000000" w:themeColor="text1"/>
        </w:rPr>
        <w:t xml:space="preserve">requires the MBCOC to have an audit </w:t>
      </w:r>
      <w:r w:rsidRPr="005674B4">
        <w:rPr>
          <w:color w:val="000000" w:themeColor="text1"/>
        </w:rPr>
        <w:t xml:space="preserve">conducted </w:t>
      </w:r>
      <w:r>
        <w:rPr>
          <w:color w:val="000000" w:themeColor="text1"/>
        </w:rPr>
        <w:t xml:space="preserve">annually </w:t>
      </w:r>
      <w:r w:rsidRPr="005674B4">
        <w:rPr>
          <w:color w:val="000000" w:themeColor="text1"/>
        </w:rPr>
        <w:t>by an</w:t>
      </w:r>
      <w:r>
        <w:rPr>
          <w:color w:val="000000" w:themeColor="text1"/>
        </w:rPr>
        <w:t xml:space="preserve"> </w:t>
      </w:r>
      <w:r w:rsidRPr="005674B4">
        <w:rPr>
          <w:color w:val="000000" w:themeColor="text1"/>
        </w:rPr>
        <w:t>independent auditor</w:t>
      </w:r>
      <w:r>
        <w:rPr>
          <w:color w:val="000000" w:themeColor="text1"/>
        </w:rPr>
        <w:t xml:space="preserve"> that will review </w:t>
      </w:r>
      <w:r w:rsidRPr="005674B4">
        <w:rPr>
          <w:color w:val="000000" w:themeColor="text1"/>
        </w:rPr>
        <w:t>the receipt of revenue and</w:t>
      </w:r>
      <w:r>
        <w:rPr>
          <w:color w:val="000000" w:themeColor="text1"/>
        </w:rPr>
        <w:t xml:space="preserve"> </w:t>
      </w:r>
      <w:r w:rsidRPr="005674B4">
        <w:rPr>
          <w:color w:val="000000" w:themeColor="text1"/>
        </w:rPr>
        <w:t xml:space="preserve">expenditure of </w:t>
      </w:r>
      <w:r w:rsidR="000C745D">
        <w:rPr>
          <w:color w:val="000000" w:themeColor="text1"/>
        </w:rPr>
        <w:t>F</w:t>
      </w:r>
      <w:r w:rsidRPr="005674B4">
        <w:rPr>
          <w:color w:val="000000" w:themeColor="text1"/>
        </w:rPr>
        <w:t>unds</w:t>
      </w:r>
      <w:r>
        <w:rPr>
          <w:color w:val="000000" w:themeColor="text1"/>
        </w:rPr>
        <w:t xml:space="preserve">.  The </w:t>
      </w:r>
      <w:r w:rsidR="005105BA">
        <w:rPr>
          <w:color w:val="000000" w:themeColor="text1"/>
        </w:rPr>
        <w:t>B</w:t>
      </w:r>
      <w:r>
        <w:rPr>
          <w:color w:val="000000" w:themeColor="text1"/>
        </w:rPr>
        <w:t xml:space="preserve">allot also </w:t>
      </w:r>
      <w:r w:rsidRPr="00F10B9C">
        <w:rPr>
          <w:color w:val="000000" w:themeColor="text1"/>
        </w:rPr>
        <w:t>grants th</w:t>
      </w:r>
      <w:r>
        <w:rPr>
          <w:color w:val="000000" w:themeColor="text1"/>
        </w:rPr>
        <w:t xml:space="preserve">at body </w:t>
      </w:r>
      <w:r w:rsidRPr="00F10B9C">
        <w:rPr>
          <w:color w:val="000000" w:themeColor="text1"/>
        </w:rPr>
        <w:t xml:space="preserve">authority to select and retain the qualified </w:t>
      </w:r>
      <w:r>
        <w:rPr>
          <w:color w:val="000000" w:themeColor="text1"/>
        </w:rPr>
        <w:t xml:space="preserve">audit </w:t>
      </w:r>
      <w:r w:rsidRPr="00F10B9C">
        <w:rPr>
          <w:color w:val="000000" w:themeColor="text1"/>
        </w:rPr>
        <w:t xml:space="preserve">firm </w:t>
      </w:r>
      <w:r>
        <w:rPr>
          <w:color w:val="000000" w:themeColor="text1"/>
        </w:rPr>
        <w:t>of its choice</w:t>
      </w:r>
      <w:r w:rsidRPr="00F10B9C">
        <w:rPr>
          <w:color w:val="000000" w:themeColor="text1"/>
        </w:rPr>
        <w:t xml:space="preserve">, </w:t>
      </w:r>
      <w:r>
        <w:rPr>
          <w:color w:val="000000" w:themeColor="text1"/>
        </w:rPr>
        <w:t xml:space="preserve">subject to </w:t>
      </w:r>
      <w:r w:rsidRPr="00BC0AAE">
        <w:rPr>
          <w:color w:val="000000" w:themeColor="text1"/>
        </w:rPr>
        <w:t xml:space="preserve">conformance with competitive bidding requirements specified by </w:t>
      </w:r>
      <w:r w:rsidR="000C745D">
        <w:rPr>
          <w:color w:val="000000" w:themeColor="text1"/>
        </w:rPr>
        <w:t>G</w:t>
      </w:r>
      <w:r w:rsidRPr="00BC0AAE">
        <w:rPr>
          <w:color w:val="000000" w:themeColor="text1"/>
        </w:rPr>
        <w:t xml:space="preserve">overnment </w:t>
      </w:r>
      <w:r w:rsidR="000C745D">
        <w:rPr>
          <w:color w:val="000000" w:themeColor="text1"/>
        </w:rPr>
        <w:t>C</w:t>
      </w:r>
      <w:r w:rsidRPr="00BC0AAE">
        <w:rPr>
          <w:color w:val="000000" w:themeColor="text1"/>
        </w:rPr>
        <w:t>ode.  The selected firm</w:t>
      </w:r>
      <w:r>
        <w:rPr>
          <w:color w:val="000000" w:themeColor="text1"/>
        </w:rPr>
        <w:t xml:space="preserve"> (“Contractor”) </w:t>
      </w:r>
      <w:r w:rsidRPr="00BC0AAE">
        <w:rPr>
          <w:color w:val="000000" w:themeColor="text1"/>
        </w:rPr>
        <w:t xml:space="preserve">reports directly to the </w:t>
      </w:r>
      <w:r>
        <w:rPr>
          <w:color w:val="000000" w:themeColor="text1"/>
        </w:rPr>
        <w:t>MBCOC</w:t>
      </w:r>
      <w:r w:rsidRPr="00BC0AAE">
        <w:rPr>
          <w:color w:val="000000" w:themeColor="text1"/>
        </w:rPr>
        <w:t xml:space="preserve">. </w:t>
      </w:r>
    </w:p>
    <w:p w14:paraId="3E46FBB1" w14:textId="77777777" w:rsidR="00B25DB7" w:rsidRDefault="00B25DB7" w:rsidP="00B25DB7">
      <w:pPr>
        <w:jc w:val="both"/>
        <w:rPr>
          <w:color w:val="000000" w:themeColor="text1"/>
        </w:rPr>
      </w:pPr>
    </w:p>
    <w:p w14:paraId="44329A87" w14:textId="1E1A089B" w:rsidR="00B25DB7" w:rsidRDefault="00B25DB7" w:rsidP="00B25DB7">
      <w:pPr>
        <w:jc w:val="both"/>
        <w:rPr>
          <w:color w:val="000000" w:themeColor="text1"/>
        </w:rPr>
      </w:pPr>
      <w:r w:rsidRPr="009D7327">
        <w:rPr>
          <w:color w:val="000000" w:themeColor="text1"/>
        </w:rPr>
        <w:t xml:space="preserve">This compliance </w:t>
      </w:r>
      <w:r>
        <w:rPr>
          <w:color w:val="000000" w:themeColor="text1"/>
        </w:rPr>
        <w:t xml:space="preserve">and/or performance </w:t>
      </w:r>
      <w:r w:rsidRPr="009D7327">
        <w:rPr>
          <w:color w:val="000000" w:themeColor="text1"/>
        </w:rPr>
        <w:t>audit will be the primary</w:t>
      </w:r>
      <w:r>
        <w:rPr>
          <w:color w:val="000000" w:themeColor="text1"/>
        </w:rPr>
        <w:t xml:space="preserve"> tool</w:t>
      </w:r>
      <w:r w:rsidRPr="009D7327">
        <w:rPr>
          <w:color w:val="000000" w:themeColor="text1"/>
        </w:rPr>
        <w:t xml:space="preserve">, but not necessarily the </w:t>
      </w:r>
      <w:r>
        <w:rPr>
          <w:color w:val="000000" w:themeColor="text1"/>
        </w:rPr>
        <w:t>only one,</w:t>
      </w:r>
      <w:r w:rsidRPr="009D7327">
        <w:rPr>
          <w:color w:val="000000" w:themeColor="text1"/>
        </w:rPr>
        <w:t xml:space="preserve"> that the </w:t>
      </w:r>
      <w:r>
        <w:rPr>
          <w:color w:val="000000" w:themeColor="text1"/>
        </w:rPr>
        <w:t>MBCOC</w:t>
      </w:r>
      <w:r w:rsidRPr="009D7327">
        <w:rPr>
          <w:color w:val="000000" w:themeColor="text1"/>
        </w:rPr>
        <w:t xml:space="preserve"> will utilize to render its conclusion on whether </w:t>
      </w:r>
      <w:r w:rsidR="004C54E4">
        <w:rPr>
          <w:color w:val="000000" w:themeColor="text1"/>
        </w:rPr>
        <w:t>Funds</w:t>
      </w:r>
      <w:r w:rsidRPr="009D7327">
        <w:rPr>
          <w:color w:val="000000" w:themeColor="text1"/>
        </w:rPr>
        <w:t xml:space="preserve"> are being expended consistent with the approved Program. The </w:t>
      </w:r>
      <w:r>
        <w:rPr>
          <w:color w:val="000000" w:themeColor="text1"/>
        </w:rPr>
        <w:t>MBCOC</w:t>
      </w:r>
      <w:r w:rsidRPr="009D7327">
        <w:rPr>
          <w:color w:val="000000" w:themeColor="text1"/>
        </w:rPr>
        <w:t xml:space="preserve"> will then formally report this conclusion to the residents of Santa Clara County.</w:t>
      </w:r>
      <w:r>
        <w:rPr>
          <w:color w:val="000000" w:themeColor="text1"/>
        </w:rPr>
        <w:t xml:space="preserve"> </w:t>
      </w:r>
    </w:p>
    <w:p w14:paraId="645F1617" w14:textId="77777777" w:rsidR="00B25DB7" w:rsidRDefault="00B25DB7" w:rsidP="00B25DB7">
      <w:pPr>
        <w:jc w:val="both"/>
        <w:rPr>
          <w:color w:val="000000" w:themeColor="text1"/>
        </w:rPr>
      </w:pPr>
    </w:p>
    <w:p w14:paraId="2EDF6386" w14:textId="77777777" w:rsidR="00B25DB7" w:rsidRDefault="00B25DB7" w:rsidP="00B25DB7">
      <w:pPr>
        <w:jc w:val="both"/>
        <w:rPr>
          <w:color w:val="000000" w:themeColor="text1"/>
        </w:rPr>
      </w:pPr>
      <w:r w:rsidRPr="009D7327">
        <w:rPr>
          <w:color w:val="000000" w:themeColor="text1"/>
        </w:rPr>
        <w:t xml:space="preserve">These compliance </w:t>
      </w:r>
      <w:r>
        <w:rPr>
          <w:color w:val="000000" w:themeColor="text1"/>
        </w:rPr>
        <w:t xml:space="preserve">and/or performance </w:t>
      </w:r>
      <w:r w:rsidRPr="009D7327">
        <w:rPr>
          <w:color w:val="000000" w:themeColor="text1"/>
        </w:rPr>
        <w:t xml:space="preserve">audit reports </w:t>
      </w:r>
      <w:r>
        <w:rPr>
          <w:color w:val="000000" w:themeColor="text1"/>
        </w:rPr>
        <w:t xml:space="preserve">will be </w:t>
      </w:r>
      <w:r w:rsidRPr="009D7327">
        <w:rPr>
          <w:color w:val="000000" w:themeColor="text1"/>
        </w:rPr>
        <w:t xml:space="preserve">included in </w:t>
      </w:r>
      <w:r>
        <w:rPr>
          <w:color w:val="000000" w:themeColor="text1"/>
        </w:rPr>
        <w:t xml:space="preserve">MBCOC </w:t>
      </w:r>
      <w:r w:rsidRPr="009D7327">
        <w:rPr>
          <w:color w:val="000000" w:themeColor="text1"/>
        </w:rPr>
        <w:t>agenda packets</w:t>
      </w:r>
      <w:r>
        <w:rPr>
          <w:color w:val="000000" w:themeColor="text1"/>
        </w:rPr>
        <w:t xml:space="preserve"> and will be </w:t>
      </w:r>
      <w:r w:rsidRPr="009D7327">
        <w:rPr>
          <w:color w:val="000000" w:themeColor="text1"/>
        </w:rPr>
        <w:t xml:space="preserve">reviewed in open session at </w:t>
      </w:r>
      <w:r>
        <w:rPr>
          <w:color w:val="000000" w:themeColor="text1"/>
        </w:rPr>
        <w:t xml:space="preserve">public </w:t>
      </w:r>
      <w:r w:rsidRPr="009D7327">
        <w:rPr>
          <w:color w:val="000000" w:themeColor="text1"/>
        </w:rPr>
        <w:t>meetings</w:t>
      </w:r>
      <w:r>
        <w:rPr>
          <w:color w:val="000000" w:themeColor="text1"/>
        </w:rPr>
        <w:t>,</w:t>
      </w:r>
      <w:r w:rsidRPr="009D7327">
        <w:rPr>
          <w:color w:val="000000" w:themeColor="text1"/>
        </w:rPr>
        <w:t xml:space="preserve"> and th</w:t>
      </w:r>
      <w:r>
        <w:rPr>
          <w:color w:val="000000" w:themeColor="text1"/>
        </w:rPr>
        <w:t>us become a</w:t>
      </w:r>
      <w:r w:rsidRPr="009D7327">
        <w:rPr>
          <w:color w:val="000000" w:themeColor="text1"/>
        </w:rPr>
        <w:t xml:space="preserve"> matter of public record. </w:t>
      </w:r>
      <w:r>
        <w:rPr>
          <w:color w:val="000000" w:themeColor="text1"/>
        </w:rPr>
        <w:t xml:space="preserve"> The audit reports will be posted on VTA’s website and may be made available to the public by other methods determined by the Committee. </w:t>
      </w:r>
    </w:p>
    <w:p w14:paraId="4AF9C620" w14:textId="77777777" w:rsidR="00B25DB7" w:rsidRDefault="00B25DB7" w:rsidP="00B25DB7">
      <w:pPr>
        <w:jc w:val="both"/>
        <w:rPr>
          <w:color w:val="000000" w:themeColor="text1"/>
        </w:rPr>
      </w:pPr>
    </w:p>
    <w:p w14:paraId="0B165A64" w14:textId="77777777" w:rsidR="00C41326" w:rsidRDefault="00C41326" w:rsidP="00C41326">
      <w:pPr>
        <w:jc w:val="both"/>
        <w:rPr>
          <w:color w:val="000000" w:themeColor="text1"/>
        </w:rPr>
      </w:pPr>
      <w:r w:rsidRPr="00310D10">
        <w:rPr>
          <w:b/>
          <w:color w:val="000000" w:themeColor="text1"/>
          <w:u w:val="single"/>
        </w:rPr>
        <w:t>NOTICE TO PROPOSERS OF LIMITATION OF FUTURE CONTRACTING</w:t>
      </w:r>
      <w:r w:rsidR="00BB55B1">
        <w:rPr>
          <w:color w:val="000000" w:themeColor="text1"/>
          <w:u w:val="single"/>
        </w:rPr>
        <w:t>:</w:t>
      </w:r>
      <w:r w:rsidR="00BB55B1" w:rsidRPr="00BB55B1">
        <w:rPr>
          <w:color w:val="000000" w:themeColor="text1"/>
        </w:rPr>
        <w:t xml:space="preserve"> </w:t>
      </w:r>
      <w:r w:rsidRPr="00310D10">
        <w:rPr>
          <w:color w:val="000000" w:themeColor="text1"/>
        </w:rPr>
        <w:t>The Proposer(s) selected under this RFP will be precluded from submitting proposals or bids as a prime contractor or subcontractor for any future procurement with VTA if the specifications, requirements, scope of services, and/or RFPs for such work were developed or influenced by the work performed under the contract resulting from this RFP.  Further, if a contractor or subcontractor obtains or has access to nonpublic information related to a future RFP through work performed under this RFP, that contractor or subcontractor may be barred from submitting proposals as a prime contractor or subcontractor on that future RFP.</w:t>
      </w:r>
    </w:p>
    <w:p w14:paraId="73967369" w14:textId="77777777" w:rsidR="00180546" w:rsidRDefault="00180546" w:rsidP="00C41326">
      <w:pPr>
        <w:jc w:val="both"/>
        <w:rPr>
          <w:color w:val="000000" w:themeColor="text1"/>
        </w:rPr>
      </w:pPr>
    </w:p>
    <w:p w14:paraId="6DD66F1D" w14:textId="29F83656" w:rsidR="00180546" w:rsidRDefault="00180546" w:rsidP="00180546">
      <w:pPr>
        <w:ind w:right="58"/>
        <w:jc w:val="both"/>
        <w:rPr>
          <w:color w:val="000000" w:themeColor="text1"/>
        </w:rPr>
      </w:pPr>
      <w:r w:rsidRPr="00180546">
        <w:rPr>
          <w:color w:val="000000" w:themeColor="text1"/>
        </w:rPr>
        <w:t xml:space="preserve">Firms currently under contract to provide financial auditing services to VTA at the time of award or during the term of the </w:t>
      </w:r>
      <w:r w:rsidR="00927756">
        <w:rPr>
          <w:color w:val="000000" w:themeColor="text1"/>
        </w:rPr>
        <w:t xml:space="preserve">compliance auditing services </w:t>
      </w:r>
      <w:r w:rsidRPr="00180546">
        <w:rPr>
          <w:color w:val="000000" w:themeColor="text1"/>
        </w:rPr>
        <w:t xml:space="preserve">contract </w:t>
      </w:r>
      <w:r w:rsidR="00927756">
        <w:rPr>
          <w:color w:val="000000" w:themeColor="text1"/>
        </w:rPr>
        <w:t xml:space="preserve">(“Contract”) </w:t>
      </w:r>
      <w:r w:rsidRPr="00180546">
        <w:rPr>
          <w:color w:val="000000" w:themeColor="text1"/>
        </w:rPr>
        <w:t>are ineligible to propose.</w:t>
      </w:r>
    </w:p>
    <w:p w14:paraId="5671A1FF" w14:textId="02E14E63" w:rsidR="00180546" w:rsidRDefault="00180546" w:rsidP="00180546">
      <w:pPr>
        <w:ind w:right="58"/>
        <w:jc w:val="both"/>
        <w:rPr>
          <w:color w:val="000000" w:themeColor="text1"/>
        </w:rPr>
      </w:pPr>
    </w:p>
    <w:p w14:paraId="1888D255" w14:textId="53F9BA5B" w:rsidR="00BE4F23" w:rsidRDefault="00BE4F23" w:rsidP="00180546">
      <w:pPr>
        <w:ind w:right="58"/>
        <w:jc w:val="both"/>
        <w:rPr>
          <w:color w:val="000000" w:themeColor="text1"/>
        </w:rPr>
      </w:pPr>
    </w:p>
    <w:p w14:paraId="2E6F1DBC" w14:textId="77D4859E" w:rsidR="00BE4F23" w:rsidRDefault="00BE4F23" w:rsidP="00180546">
      <w:pPr>
        <w:ind w:right="58"/>
        <w:jc w:val="both"/>
        <w:rPr>
          <w:color w:val="000000" w:themeColor="text1"/>
        </w:rPr>
      </w:pPr>
    </w:p>
    <w:p w14:paraId="2F16F3D0" w14:textId="77777777" w:rsidR="00BE4F23" w:rsidRPr="00180546" w:rsidRDefault="00BE4F23" w:rsidP="00180546">
      <w:pPr>
        <w:ind w:right="58"/>
        <w:jc w:val="both"/>
        <w:rPr>
          <w:color w:val="000000" w:themeColor="text1"/>
        </w:rPr>
      </w:pPr>
    </w:p>
    <w:p w14:paraId="436AB822" w14:textId="354A6A6B" w:rsidR="00916693" w:rsidRDefault="00180546" w:rsidP="00180546">
      <w:pPr>
        <w:ind w:right="58"/>
        <w:jc w:val="both"/>
        <w:rPr>
          <w:color w:val="000000" w:themeColor="text1"/>
        </w:rPr>
      </w:pPr>
      <w:r w:rsidRPr="00180546">
        <w:rPr>
          <w:color w:val="000000" w:themeColor="text1"/>
        </w:rPr>
        <w:lastRenderedPageBreak/>
        <w:t xml:space="preserve">Firms currently under contract to provide auditing services to the County of Santa Clara or any of the 15 cities within Santa Clara County (VTA’s Member Agencies) at the time of award or during the term of the </w:t>
      </w:r>
      <w:r w:rsidR="00927756">
        <w:rPr>
          <w:color w:val="000000" w:themeColor="text1"/>
        </w:rPr>
        <w:t>C</w:t>
      </w:r>
      <w:r w:rsidRPr="00180546">
        <w:rPr>
          <w:color w:val="000000" w:themeColor="text1"/>
        </w:rPr>
        <w:t xml:space="preserve">ontract must establish and maintain a staffing plan during the term of the </w:t>
      </w:r>
      <w:r w:rsidR="00927756">
        <w:rPr>
          <w:color w:val="000000" w:themeColor="text1"/>
        </w:rPr>
        <w:t>C</w:t>
      </w:r>
      <w:r w:rsidRPr="00180546">
        <w:rPr>
          <w:color w:val="000000" w:themeColor="text1"/>
        </w:rPr>
        <w:t>ontract that ensures that the audit partner for this compliance/performance audit engagement does not concurrently provide services to any of VTA’s Member Agencies.</w:t>
      </w:r>
    </w:p>
    <w:p w14:paraId="60609438" w14:textId="0865C607" w:rsidR="00180546" w:rsidRPr="00180546" w:rsidRDefault="00180546" w:rsidP="00180546">
      <w:pPr>
        <w:ind w:right="58"/>
        <w:jc w:val="both"/>
        <w:rPr>
          <w:color w:val="000000" w:themeColor="text1"/>
        </w:rPr>
      </w:pPr>
      <w:r w:rsidRPr="00180546">
        <w:rPr>
          <w:color w:val="000000" w:themeColor="text1"/>
        </w:rPr>
        <w:t xml:space="preserve"> </w:t>
      </w:r>
    </w:p>
    <w:p w14:paraId="7EDDEDD2" w14:textId="77777777" w:rsidR="00C41326" w:rsidRPr="00BB55B1" w:rsidRDefault="00C41326" w:rsidP="00C41326">
      <w:pPr>
        <w:jc w:val="both"/>
        <w:rPr>
          <w:color w:val="000000" w:themeColor="text1"/>
        </w:rPr>
      </w:pPr>
      <w:r w:rsidRPr="00806FC4">
        <w:rPr>
          <w:b/>
          <w:color w:val="000000" w:themeColor="text1"/>
          <w:u w:val="single"/>
        </w:rPr>
        <w:t>NOTICE TO PROPOSERS OF REQUIREMENT TO AVOID CONFLICTS OF INTERESTS</w:t>
      </w:r>
      <w:r w:rsidR="00BB55B1">
        <w:rPr>
          <w:b/>
          <w:color w:val="000000" w:themeColor="text1"/>
          <w:u w:val="single"/>
        </w:rPr>
        <w:t>:</w:t>
      </w:r>
      <w:r w:rsidR="00BB55B1" w:rsidRPr="00BB55B1">
        <w:rPr>
          <w:color w:val="000000" w:themeColor="text1"/>
        </w:rPr>
        <w:t xml:space="preserve"> </w:t>
      </w:r>
      <w:r w:rsidRPr="00310D10">
        <w:rPr>
          <w:color w:val="000000" w:themeColor="text1"/>
        </w:rPr>
        <w:t>Contractors and subcontractors performing work resulting from this RFP are required to avoid conflicts of interest resulting from services provided to VTA through other engagements.  In particular, contractors and subcontractors providing services under any engagements that developed or influenced the requirements, scope of services, or criteria for this RFP are ineligible to participate in the work resulting from this RFP. Contractors and subcontractors providing services under such engagements that involve the supervision, oversight, review, critique, or acceptance of work products under this RFP are also ineligible to participate in the work resulting from this RFP.</w:t>
      </w:r>
    </w:p>
    <w:p w14:paraId="22F9814F" w14:textId="77777777" w:rsidR="00C41326" w:rsidRPr="00310D10" w:rsidRDefault="00C41326" w:rsidP="00C41326">
      <w:pPr>
        <w:jc w:val="both"/>
        <w:rPr>
          <w:color w:val="000000" w:themeColor="text1"/>
        </w:rPr>
      </w:pPr>
    </w:p>
    <w:p w14:paraId="58E27C74" w14:textId="77777777" w:rsidR="00C41326" w:rsidRPr="00310D10" w:rsidRDefault="00C41326" w:rsidP="00C41326">
      <w:pPr>
        <w:jc w:val="both"/>
        <w:rPr>
          <w:color w:val="000000" w:themeColor="text1"/>
        </w:rPr>
      </w:pPr>
      <w:r w:rsidRPr="00310D10">
        <w:rPr>
          <w:color w:val="000000" w:themeColor="text1"/>
        </w:rPr>
        <w:t>Similarly, contractors and subcontractors who have or who have had access to nonpublic information related to this RFP may have a conflict of interest and should refrain from participating in the</w:t>
      </w:r>
      <w:r w:rsidR="00BB55B1">
        <w:rPr>
          <w:color w:val="000000" w:themeColor="text1"/>
        </w:rPr>
        <w:t xml:space="preserve"> work resulting from this RFP.</w:t>
      </w:r>
    </w:p>
    <w:p w14:paraId="03CD564C" w14:textId="77777777" w:rsidR="00C41326" w:rsidRPr="00310D10" w:rsidRDefault="00C41326" w:rsidP="00C41326">
      <w:pPr>
        <w:jc w:val="both"/>
        <w:rPr>
          <w:color w:val="000000" w:themeColor="text1"/>
        </w:rPr>
      </w:pPr>
    </w:p>
    <w:p w14:paraId="77744127" w14:textId="77777777" w:rsidR="00C41326" w:rsidRPr="00310D10" w:rsidRDefault="00C41326" w:rsidP="00C41326">
      <w:pPr>
        <w:jc w:val="both"/>
        <w:rPr>
          <w:color w:val="000000" w:themeColor="text1"/>
        </w:rPr>
      </w:pPr>
      <w:r w:rsidRPr="00310D10">
        <w:rPr>
          <w:color w:val="000000" w:themeColor="text1"/>
        </w:rPr>
        <w:t>Contractors and subcontractors proposing to provide services under this RFP remain responsible for avoiding conflicts of interest and must review their existing VTA engagements with their prospective teaming partners before submitting proposal under this RFP to assure that conflicts of interest are avoided.  Contractors and subcontractors performing work resulting from this RFP must continue to monitor for and avoid confl</w:t>
      </w:r>
      <w:r w:rsidR="00BB55B1">
        <w:rPr>
          <w:color w:val="000000" w:themeColor="text1"/>
        </w:rPr>
        <w:t>icts of interest at all times.</w:t>
      </w:r>
    </w:p>
    <w:p w14:paraId="41F46111" w14:textId="77777777" w:rsidR="00C41326" w:rsidRPr="00310D10" w:rsidRDefault="00C41326" w:rsidP="00C41326">
      <w:pPr>
        <w:jc w:val="both"/>
        <w:rPr>
          <w:color w:val="000000" w:themeColor="text1"/>
        </w:rPr>
      </w:pPr>
    </w:p>
    <w:p w14:paraId="573C923B" w14:textId="77777777" w:rsidR="00C41326" w:rsidRPr="00310D10" w:rsidRDefault="00C41326" w:rsidP="00C41326">
      <w:pPr>
        <w:jc w:val="both"/>
      </w:pPr>
      <w:r w:rsidRPr="00310D10">
        <w:rPr>
          <w:color w:val="000000" w:themeColor="text1"/>
        </w:rPr>
        <w:t>In addition to contractors’ and subcontractors’ obligations to avoid conflicts of interest, VTA also monitors for potential conflicts.  VTA reviews all potential conflicts, whether actual or apparent, on a case-by-case basis.  VTA reserves the right to determine whether an actual conflict exists in its sole discretion and to determine whether a potential conflict of interest exists in its reasonable discretion.  Nothing in this RFP is intended to operate as a waiver of either</w:t>
      </w:r>
      <w:r w:rsidR="00BB55B1">
        <w:rPr>
          <w:color w:val="000000" w:themeColor="text1"/>
        </w:rPr>
        <w:t xml:space="preserve"> actual or apparent conflicts.</w:t>
      </w:r>
    </w:p>
    <w:p w14:paraId="49C2BF18" w14:textId="77777777" w:rsidR="005F78CB" w:rsidRPr="00A2000C" w:rsidRDefault="005F78CB" w:rsidP="00A43CC3">
      <w:pPr>
        <w:rPr>
          <w:rFonts w:cs="Times New Roman"/>
        </w:rPr>
      </w:pPr>
    </w:p>
    <w:p w14:paraId="4F29D781" w14:textId="77777777" w:rsidR="005F78CB" w:rsidRPr="00FC6F54" w:rsidRDefault="005F78CB" w:rsidP="00DD6168">
      <w:pPr>
        <w:pStyle w:val="ListParagraph"/>
        <w:numPr>
          <w:ilvl w:val="0"/>
          <w:numId w:val="15"/>
        </w:numPr>
        <w:tabs>
          <w:tab w:val="left" w:pos="810"/>
        </w:tabs>
        <w:spacing w:line="240" w:lineRule="auto"/>
        <w:ind w:left="360" w:firstLine="0"/>
        <w:jc w:val="left"/>
        <w:rPr>
          <w:rFonts w:cs="Times New Roman"/>
          <w:szCs w:val="24"/>
        </w:rPr>
      </w:pPr>
      <w:bookmarkStart w:id="1" w:name="_Toc502835764"/>
      <w:r w:rsidRPr="00A2000C">
        <w:rPr>
          <w:rStyle w:val="Heading1Char"/>
          <w:szCs w:val="24"/>
        </w:rPr>
        <w:t>INSTRUCTIONS</w:t>
      </w:r>
      <w:bookmarkEnd w:id="1"/>
      <w:r w:rsidRPr="00A2000C">
        <w:rPr>
          <w:szCs w:val="24"/>
          <w:u w:val="single"/>
        </w:rPr>
        <w:t xml:space="preserve"> </w:t>
      </w:r>
      <w:r w:rsidRPr="00A2000C">
        <w:rPr>
          <w:rFonts w:cs="Times New Roman"/>
          <w:b/>
          <w:szCs w:val="24"/>
          <w:u w:val="single"/>
        </w:rPr>
        <w:t>TO</w:t>
      </w:r>
      <w:r w:rsidRPr="00A2000C">
        <w:rPr>
          <w:szCs w:val="24"/>
          <w:u w:val="single"/>
        </w:rPr>
        <w:t xml:space="preserve"> </w:t>
      </w:r>
      <w:r w:rsidRPr="00A2000C">
        <w:rPr>
          <w:rFonts w:cs="Times New Roman"/>
          <w:b/>
          <w:szCs w:val="24"/>
          <w:u w:val="single"/>
        </w:rPr>
        <w:t>PROPOSERS</w:t>
      </w:r>
    </w:p>
    <w:p w14:paraId="133D5D43" w14:textId="77777777" w:rsidR="005F78CB" w:rsidRPr="00A2000C" w:rsidRDefault="005F78CB" w:rsidP="00A43CC3">
      <w:pPr>
        <w:rPr>
          <w:rFonts w:cs="Times New Roman"/>
        </w:rPr>
      </w:pPr>
    </w:p>
    <w:p w14:paraId="342F8E4F" w14:textId="77777777" w:rsidR="005F78CB" w:rsidRPr="00FC6F54"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Procurement Schedule</w:t>
      </w:r>
      <w:r w:rsidRPr="00A2000C">
        <w:rPr>
          <w:rFonts w:cs="Times New Roman"/>
          <w:b/>
          <w:caps/>
          <w:szCs w:val="24"/>
        </w:rPr>
        <w:t xml:space="preserve">: </w:t>
      </w:r>
      <w:r w:rsidRPr="001F2A4D">
        <w:rPr>
          <w:rFonts w:cs="Times New Roman"/>
          <w:szCs w:val="24"/>
        </w:rPr>
        <w:t>VTA’s procuremen</w:t>
      </w:r>
      <w:r w:rsidR="003058D0">
        <w:rPr>
          <w:rFonts w:cs="Times New Roman"/>
          <w:szCs w:val="24"/>
        </w:rPr>
        <w:t>t schedule dates are listed in T</w:t>
      </w:r>
      <w:r w:rsidRPr="001F2A4D">
        <w:rPr>
          <w:rFonts w:cs="Times New Roman"/>
          <w:szCs w:val="24"/>
        </w:rPr>
        <w:t>able</w:t>
      </w:r>
      <w:r>
        <w:rPr>
          <w:rFonts w:cs="Times New Roman"/>
          <w:szCs w:val="24"/>
        </w:rPr>
        <w:t xml:space="preserve"> 1</w:t>
      </w:r>
      <w:r w:rsidRPr="001F2A4D">
        <w:rPr>
          <w:rFonts w:cs="Times New Roman"/>
          <w:szCs w:val="24"/>
        </w:rPr>
        <w:t xml:space="preserve"> below. All dates set forth in this RFP are subject to change at VTA’s sole</w:t>
      </w:r>
      <w:r w:rsidRPr="00A2000C">
        <w:rPr>
          <w:rFonts w:cs="Times New Roman"/>
          <w:szCs w:val="24"/>
        </w:rPr>
        <w:t xml:space="preserve"> </w:t>
      </w:r>
      <w:r w:rsidR="006C3251" w:rsidRPr="00A2000C">
        <w:rPr>
          <w:rFonts w:cs="Times New Roman"/>
          <w:szCs w:val="24"/>
        </w:rPr>
        <w:t>discretion and</w:t>
      </w:r>
      <w:r w:rsidRPr="00A2000C">
        <w:rPr>
          <w:rFonts w:cs="Times New Roman"/>
          <w:szCs w:val="24"/>
        </w:rPr>
        <w:t xml:space="preserve"> will be provided to </w:t>
      </w:r>
      <w:r>
        <w:rPr>
          <w:rFonts w:cs="Times New Roman"/>
          <w:szCs w:val="24"/>
        </w:rPr>
        <w:t>firms</w:t>
      </w:r>
      <w:r w:rsidRPr="00A2000C">
        <w:rPr>
          <w:rFonts w:cs="Times New Roman"/>
          <w:szCs w:val="24"/>
        </w:rPr>
        <w:t xml:space="preserve"> submitting a </w:t>
      </w:r>
      <w:r w:rsidR="003058D0">
        <w:rPr>
          <w:rFonts w:cs="Times New Roman"/>
          <w:szCs w:val="24"/>
        </w:rPr>
        <w:t>Proposal</w:t>
      </w:r>
      <w:r w:rsidRPr="00A2000C">
        <w:rPr>
          <w:rFonts w:cs="Times New Roman"/>
          <w:szCs w:val="24"/>
        </w:rPr>
        <w:t xml:space="preserve"> under this RFP (“Proposers”) as an addendum. All references in this RFP to “time” are Pacific Time.</w:t>
      </w:r>
    </w:p>
    <w:p w14:paraId="5F0F73B9" w14:textId="1E943E51" w:rsidR="00BA14FE" w:rsidRDefault="00BA14FE" w:rsidP="00A43CC3">
      <w:pPr>
        <w:rPr>
          <w:rFonts w:cs="Times New Roman"/>
        </w:rPr>
      </w:pPr>
    </w:p>
    <w:p w14:paraId="38277567" w14:textId="5CCFD14C" w:rsidR="00BE4F23" w:rsidRDefault="00BE4F23" w:rsidP="00A43CC3">
      <w:pPr>
        <w:rPr>
          <w:rFonts w:cs="Times New Roman"/>
        </w:rPr>
      </w:pPr>
    </w:p>
    <w:p w14:paraId="2B9D4B7E" w14:textId="4C65F66B" w:rsidR="00BE4F23" w:rsidRDefault="00BE4F23" w:rsidP="00A43CC3">
      <w:pPr>
        <w:rPr>
          <w:rFonts w:cs="Times New Roman"/>
        </w:rPr>
      </w:pPr>
    </w:p>
    <w:p w14:paraId="7EAB31F2" w14:textId="77777777" w:rsidR="00BE4F23" w:rsidRDefault="00BE4F23" w:rsidP="00A43CC3">
      <w:pPr>
        <w:rPr>
          <w:rFonts w:cs="Times New Roman"/>
        </w:rPr>
      </w:pPr>
    </w:p>
    <w:p w14:paraId="241E110A" w14:textId="77777777" w:rsidR="005F78CB" w:rsidRPr="00676115" w:rsidRDefault="005F78CB" w:rsidP="00A43CC3">
      <w:pPr>
        <w:ind w:left="810"/>
        <w:rPr>
          <w:rFonts w:cs="Times New Roman"/>
        </w:rPr>
      </w:pPr>
      <w:r w:rsidRPr="00676115">
        <w:rPr>
          <w:rFonts w:cs="Times New Roman"/>
          <w:b/>
        </w:rPr>
        <w:lastRenderedPageBreak/>
        <w:t>Table 1</w:t>
      </w:r>
    </w:p>
    <w:tbl>
      <w:tblPr>
        <w:tblStyle w:val="TableGrid"/>
        <w:tblW w:w="0" w:type="auto"/>
        <w:tblInd w:w="828" w:type="dxa"/>
        <w:tblLook w:val="04A0" w:firstRow="1" w:lastRow="0" w:firstColumn="1" w:lastColumn="0" w:noHBand="0" w:noVBand="1"/>
      </w:tblPr>
      <w:tblGrid>
        <w:gridCol w:w="3947"/>
        <w:gridCol w:w="4575"/>
      </w:tblGrid>
      <w:tr w:rsidR="005F78CB" w:rsidRPr="00FE65F5" w14:paraId="0F5D6324" w14:textId="77777777" w:rsidTr="00BA0ADB">
        <w:tc>
          <w:tcPr>
            <w:tcW w:w="3947" w:type="dxa"/>
          </w:tcPr>
          <w:p w14:paraId="308079F6" w14:textId="77777777" w:rsidR="005F78CB" w:rsidRPr="00FE65F5" w:rsidRDefault="005F78CB" w:rsidP="00A43CC3">
            <w:pPr>
              <w:jc w:val="center"/>
              <w:rPr>
                <w:rFonts w:cs="Times New Roman"/>
                <w:b/>
                <w:szCs w:val="24"/>
              </w:rPr>
            </w:pPr>
            <w:r w:rsidRPr="00FE65F5">
              <w:rPr>
                <w:rFonts w:cs="Times New Roman"/>
                <w:b/>
                <w:szCs w:val="24"/>
              </w:rPr>
              <w:t>ACTIVITY</w:t>
            </w:r>
          </w:p>
        </w:tc>
        <w:tc>
          <w:tcPr>
            <w:tcW w:w="4575" w:type="dxa"/>
          </w:tcPr>
          <w:p w14:paraId="4BD3973A" w14:textId="77777777" w:rsidR="005F78CB" w:rsidRPr="00FE65F5" w:rsidRDefault="005F78CB" w:rsidP="00A43CC3">
            <w:pPr>
              <w:jc w:val="center"/>
              <w:rPr>
                <w:rFonts w:cs="Times New Roman"/>
                <w:b/>
                <w:szCs w:val="24"/>
              </w:rPr>
            </w:pPr>
            <w:r w:rsidRPr="00FE65F5">
              <w:rPr>
                <w:rFonts w:cs="Times New Roman"/>
                <w:b/>
                <w:szCs w:val="24"/>
              </w:rPr>
              <w:t>DATE/TIME</w:t>
            </w:r>
          </w:p>
        </w:tc>
      </w:tr>
      <w:tr w:rsidR="005F78CB" w:rsidRPr="00FE65F5" w14:paraId="0BA1A9A7" w14:textId="77777777" w:rsidTr="00BA0ADB">
        <w:tc>
          <w:tcPr>
            <w:tcW w:w="3947" w:type="dxa"/>
          </w:tcPr>
          <w:p w14:paraId="0CB1121B" w14:textId="77777777" w:rsidR="005F78CB" w:rsidRPr="00FE65F5" w:rsidRDefault="005F78CB" w:rsidP="00A43CC3">
            <w:pPr>
              <w:rPr>
                <w:rFonts w:cs="Times New Roman"/>
                <w:szCs w:val="24"/>
              </w:rPr>
            </w:pPr>
            <w:r w:rsidRPr="00FE65F5">
              <w:rPr>
                <w:rFonts w:cs="Times New Roman"/>
                <w:szCs w:val="24"/>
              </w:rPr>
              <w:t>Issue RFP</w:t>
            </w:r>
          </w:p>
        </w:tc>
        <w:tc>
          <w:tcPr>
            <w:tcW w:w="4575" w:type="dxa"/>
          </w:tcPr>
          <w:p w14:paraId="001047DD" w14:textId="56D0B298" w:rsidR="005F78CB" w:rsidRPr="00FE65F5" w:rsidRDefault="00C07803" w:rsidP="00A43CC3">
            <w:pPr>
              <w:rPr>
                <w:rFonts w:cs="Times New Roman"/>
                <w:szCs w:val="24"/>
                <w:highlight w:val="cyan"/>
              </w:rPr>
            </w:pPr>
            <w:r>
              <w:rPr>
                <w:rFonts w:cs="Times New Roman"/>
                <w:szCs w:val="24"/>
              </w:rPr>
              <w:t>March 5</w:t>
            </w:r>
            <w:r w:rsidR="00BA0ADB" w:rsidRPr="00FE65F5">
              <w:rPr>
                <w:rFonts w:cs="Times New Roman"/>
                <w:szCs w:val="24"/>
              </w:rPr>
              <w:t>, 2020</w:t>
            </w:r>
          </w:p>
        </w:tc>
      </w:tr>
      <w:tr w:rsidR="005F78CB" w:rsidRPr="00FE65F5" w14:paraId="64D866B2" w14:textId="77777777" w:rsidTr="00BA0ADB">
        <w:tc>
          <w:tcPr>
            <w:tcW w:w="3947" w:type="dxa"/>
          </w:tcPr>
          <w:p w14:paraId="53F62045" w14:textId="77777777" w:rsidR="005F78CB" w:rsidRPr="00FE65F5" w:rsidRDefault="005F78CB" w:rsidP="00A43CC3">
            <w:pPr>
              <w:rPr>
                <w:rFonts w:cs="Times New Roman"/>
                <w:szCs w:val="24"/>
              </w:rPr>
            </w:pPr>
            <w:r w:rsidRPr="00FE65F5">
              <w:rPr>
                <w:rFonts w:cs="Times New Roman"/>
                <w:szCs w:val="24"/>
              </w:rPr>
              <w:t>Deadline to Submit Questions</w:t>
            </w:r>
          </w:p>
        </w:tc>
        <w:tc>
          <w:tcPr>
            <w:tcW w:w="4575" w:type="dxa"/>
          </w:tcPr>
          <w:p w14:paraId="2440CBD5" w14:textId="1F6045AA" w:rsidR="005F78CB" w:rsidRPr="00FE65F5" w:rsidRDefault="00BA0ADB" w:rsidP="00A43CC3">
            <w:pPr>
              <w:rPr>
                <w:rFonts w:cs="Times New Roman"/>
                <w:szCs w:val="24"/>
                <w:highlight w:val="cyan"/>
              </w:rPr>
            </w:pPr>
            <w:r w:rsidRPr="00FE65F5">
              <w:rPr>
                <w:rFonts w:cs="Times New Roman"/>
                <w:szCs w:val="24"/>
              </w:rPr>
              <w:t xml:space="preserve">March </w:t>
            </w:r>
            <w:r w:rsidR="00C07803">
              <w:rPr>
                <w:rFonts w:cs="Times New Roman"/>
                <w:szCs w:val="24"/>
              </w:rPr>
              <w:t>13</w:t>
            </w:r>
            <w:r w:rsidRPr="00FE65F5">
              <w:rPr>
                <w:rFonts w:cs="Times New Roman"/>
                <w:szCs w:val="24"/>
              </w:rPr>
              <w:t>, 2020</w:t>
            </w:r>
            <w:r w:rsidR="005F78CB" w:rsidRPr="00FE65F5">
              <w:rPr>
                <w:rFonts w:cs="Times New Roman"/>
                <w:szCs w:val="24"/>
              </w:rPr>
              <w:t xml:space="preserve"> at </w:t>
            </w:r>
            <w:r w:rsidR="00493A22" w:rsidRPr="00FE65F5">
              <w:rPr>
                <w:rFonts w:cs="Times New Roman"/>
                <w:szCs w:val="24"/>
              </w:rPr>
              <w:t>4</w:t>
            </w:r>
            <w:r w:rsidR="005F78CB" w:rsidRPr="00FE65F5">
              <w:rPr>
                <w:rFonts w:cs="Times New Roman"/>
                <w:szCs w:val="24"/>
              </w:rPr>
              <w:t>:00 p.m.</w:t>
            </w:r>
          </w:p>
        </w:tc>
      </w:tr>
      <w:tr w:rsidR="005F78CB" w:rsidRPr="00FE65F5" w14:paraId="7C6820CD" w14:textId="77777777" w:rsidTr="00BA0ADB">
        <w:tc>
          <w:tcPr>
            <w:tcW w:w="3947" w:type="dxa"/>
          </w:tcPr>
          <w:p w14:paraId="5CE89CF8" w14:textId="77777777" w:rsidR="005F78CB" w:rsidRPr="00FE65F5" w:rsidRDefault="005F78CB" w:rsidP="00A43CC3">
            <w:pPr>
              <w:rPr>
                <w:rFonts w:cs="Times New Roman"/>
                <w:szCs w:val="24"/>
              </w:rPr>
            </w:pPr>
            <w:r w:rsidRPr="00FE65F5">
              <w:rPr>
                <w:rFonts w:cs="Times New Roman"/>
                <w:szCs w:val="24"/>
              </w:rPr>
              <w:t>Deadline to Submit Proposal</w:t>
            </w:r>
          </w:p>
        </w:tc>
        <w:tc>
          <w:tcPr>
            <w:tcW w:w="4575" w:type="dxa"/>
          </w:tcPr>
          <w:p w14:paraId="62DABBEB" w14:textId="77777777" w:rsidR="005F78CB" w:rsidRPr="00FE65F5" w:rsidRDefault="00BA0ADB" w:rsidP="00A43CC3">
            <w:pPr>
              <w:rPr>
                <w:rFonts w:cs="Times New Roman"/>
                <w:szCs w:val="24"/>
                <w:highlight w:val="cyan"/>
              </w:rPr>
            </w:pPr>
            <w:r w:rsidRPr="00FE65F5">
              <w:rPr>
                <w:rFonts w:cs="Times New Roman"/>
                <w:szCs w:val="24"/>
              </w:rPr>
              <w:t>March 26, 2020</w:t>
            </w:r>
            <w:r w:rsidR="005F78CB" w:rsidRPr="00FE65F5">
              <w:rPr>
                <w:rFonts w:cs="Times New Roman"/>
                <w:szCs w:val="24"/>
              </w:rPr>
              <w:t xml:space="preserve"> at </w:t>
            </w:r>
            <w:r w:rsidR="00493A22" w:rsidRPr="00FE65F5">
              <w:rPr>
                <w:rFonts w:cs="Times New Roman"/>
                <w:szCs w:val="24"/>
              </w:rPr>
              <w:t>4</w:t>
            </w:r>
            <w:r w:rsidR="005F78CB" w:rsidRPr="00FE65F5">
              <w:rPr>
                <w:rFonts w:cs="Times New Roman"/>
                <w:szCs w:val="24"/>
              </w:rPr>
              <w:t>:00 p.m.</w:t>
            </w:r>
          </w:p>
        </w:tc>
      </w:tr>
      <w:tr w:rsidR="00FE65F5" w:rsidRPr="00FE65F5" w14:paraId="539094BA" w14:textId="77777777" w:rsidTr="00BA0ADB">
        <w:tc>
          <w:tcPr>
            <w:tcW w:w="3947" w:type="dxa"/>
          </w:tcPr>
          <w:p w14:paraId="41BF5108" w14:textId="77777777" w:rsidR="005F78CB" w:rsidRPr="00FE65F5" w:rsidRDefault="005F78CB" w:rsidP="00A43CC3">
            <w:pPr>
              <w:rPr>
                <w:rFonts w:cs="Times New Roman"/>
                <w:szCs w:val="24"/>
              </w:rPr>
            </w:pPr>
            <w:r w:rsidRPr="00FE65F5">
              <w:rPr>
                <w:rFonts w:cs="Times New Roman"/>
                <w:szCs w:val="24"/>
              </w:rPr>
              <w:t>Interviews</w:t>
            </w:r>
          </w:p>
        </w:tc>
        <w:tc>
          <w:tcPr>
            <w:tcW w:w="4575" w:type="dxa"/>
          </w:tcPr>
          <w:p w14:paraId="639483C9" w14:textId="77777777" w:rsidR="005F78CB" w:rsidRPr="00FE65F5" w:rsidRDefault="00BA0ADB" w:rsidP="00A43CC3">
            <w:pPr>
              <w:rPr>
                <w:rFonts w:cs="Times New Roman"/>
                <w:szCs w:val="24"/>
              </w:rPr>
            </w:pPr>
            <w:r w:rsidRPr="00FE65F5">
              <w:rPr>
                <w:rFonts w:cs="Times New Roman"/>
                <w:szCs w:val="24"/>
              </w:rPr>
              <w:t>April 16, 2020</w:t>
            </w:r>
          </w:p>
        </w:tc>
      </w:tr>
    </w:tbl>
    <w:p w14:paraId="23B683E8" w14:textId="77777777" w:rsidR="00CC1189" w:rsidRDefault="00CC1189" w:rsidP="00A43CC3">
      <w:pPr>
        <w:rPr>
          <w:rFonts w:cs="Times New Roman"/>
        </w:rPr>
      </w:pPr>
    </w:p>
    <w:p w14:paraId="3B97B409" w14:textId="435A3360" w:rsidR="005F78CB" w:rsidRPr="00FC6F54"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Designated Point of Contact</w:t>
      </w:r>
      <w:r w:rsidRPr="00A2000C">
        <w:rPr>
          <w:rFonts w:cs="Times New Roman"/>
          <w:b/>
          <w:caps/>
          <w:szCs w:val="24"/>
        </w:rPr>
        <w:t xml:space="preserve">: </w:t>
      </w:r>
      <w:r w:rsidR="00B3257D" w:rsidRPr="00AD4F28">
        <w:rPr>
          <w:color w:val="000000"/>
          <w:szCs w:val="24"/>
        </w:rPr>
        <w:t xml:space="preserve">All communications with </w:t>
      </w:r>
      <w:r w:rsidR="00B3257D">
        <w:rPr>
          <w:color w:val="000000"/>
          <w:szCs w:val="24"/>
        </w:rPr>
        <w:t>VTA regarding this RFP</w:t>
      </w:r>
      <w:r w:rsidR="00B3257D" w:rsidRPr="00AD4F28">
        <w:rPr>
          <w:color w:val="000000"/>
          <w:szCs w:val="24"/>
        </w:rPr>
        <w:t xml:space="preserve"> shall be in writing (US mail/ email) to the Designated Point of Contact identified below. All emails must indicate in the subject line</w:t>
      </w:r>
      <w:r w:rsidRPr="00A2000C">
        <w:rPr>
          <w:rFonts w:cs="Times New Roman"/>
          <w:szCs w:val="24"/>
        </w:rPr>
        <w:t xml:space="preserve"> “RFP </w:t>
      </w:r>
      <w:r w:rsidRPr="00C13FBC">
        <w:rPr>
          <w:rFonts w:cs="Times New Roman"/>
          <w:szCs w:val="24"/>
        </w:rPr>
        <w:t>S</w:t>
      </w:r>
      <w:r w:rsidR="00C13FBC" w:rsidRPr="00C13FBC">
        <w:rPr>
          <w:rFonts w:cs="Times New Roman"/>
          <w:szCs w:val="24"/>
        </w:rPr>
        <w:t>20022</w:t>
      </w:r>
      <w:r w:rsidRPr="00A2000C">
        <w:rPr>
          <w:rFonts w:cs="Times New Roman"/>
          <w:color w:val="FF0000"/>
          <w:szCs w:val="24"/>
        </w:rPr>
        <w:t xml:space="preserve"> </w:t>
      </w:r>
      <w:r w:rsidR="00A245A1">
        <w:rPr>
          <w:rFonts w:cs="Times New Roman"/>
          <w:szCs w:val="24"/>
        </w:rPr>
        <w:t>2016 Measure B Citizens’ Oversight Committee Compliance Audit</w:t>
      </w:r>
      <w:r w:rsidR="00BA14FE">
        <w:rPr>
          <w:rFonts w:cs="Times New Roman"/>
          <w:szCs w:val="24"/>
        </w:rPr>
        <w:t>or Services</w:t>
      </w:r>
      <w:r w:rsidRPr="00A2000C">
        <w:rPr>
          <w:rFonts w:cs="Times New Roman"/>
          <w:szCs w:val="24"/>
        </w:rPr>
        <w:t xml:space="preserve">.” </w:t>
      </w:r>
      <w:r w:rsidR="00B3257D" w:rsidRPr="00AD4F28">
        <w:rPr>
          <w:color w:val="000000"/>
          <w:szCs w:val="24"/>
        </w:rPr>
        <w:t xml:space="preserve">No telephone calls will be accepted. Except as otherwise provided herein, no contact will be entertained by </w:t>
      </w:r>
      <w:r w:rsidR="00927756">
        <w:rPr>
          <w:color w:val="000000"/>
          <w:szCs w:val="24"/>
        </w:rPr>
        <w:t xml:space="preserve">VTA </w:t>
      </w:r>
      <w:r w:rsidR="00B3257D" w:rsidRPr="00AD4F28">
        <w:rPr>
          <w:color w:val="000000"/>
          <w:szCs w:val="24"/>
        </w:rPr>
        <w:t>Procurement, Contracts, and Materials Management staff outside of the formal Q&amp;A period, and/or by anyone other than the Designated Point of Contact reg</w:t>
      </w:r>
      <w:r w:rsidR="00B3257D">
        <w:rPr>
          <w:color w:val="000000"/>
          <w:szCs w:val="24"/>
        </w:rPr>
        <w:t>arding this RFP</w:t>
      </w:r>
      <w:r w:rsidRPr="00A2000C">
        <w:rPr>
          <w:rFonts w:cs="Times New Roman"/>
          <w:szCs w:val="24"/>
        </w:rPr>
        <w:t>.</w:t>
      </w:r>
    </w:p>
    <w:p w14:paraId="45E28460" w14:textId="77777777" w:rsidR="005F78CB" w:rsidRPr="00A2000C" w:rsidRDefault="005F78CB" w:rsidP="00A43CC3">
      <w:pPr>
        <w:jc w:val="both"/>
        <w:rPr>
          <w:rFonts w:cs="Times New Roman"/>
        </w:rPr>
      </w:pPr>
    </w:p>
    <w:p w14:paraId="1DFD3F2D" w14:textId="77777777" w:rsidR="00B3257D" w:rsidRPr="00AD4F28" w:rsidRDefault="00B3257D" w:rsidP="00293B17">
      <w:pPr>
        <w:ind w:left="720"/>
        <w:jc w:val="both"/>
        <w:rPr>
          <w:color w:val="000000"/>
        </w:rPr>
      </w:pPr>
      <w:r w:rsidRPr="00AD4F28">
        <w:rPr>
          <w:color w:val="000000"/>
        </w:rPr>
        <w:t>Any unauthorized conta</w:t>
      </w:r>
      <w:r>
        <w:rPr>
          <w:color w:val="000000"/>
        </w:rPr>
        <w:t>ct related to this RFP</w:t>
      </w:r>
      <w:r w:rsidRPr="00AD4F28">
        <w:rPr>
          <w:color w:val="000000"/>
        </w:rPr>
        <w:t xml:space="preserve"> is not permitted. Any breach of </w:t>
      </w:r>
      <w:r w:rsidR="00293B17">
        <w:rPr>
          <w:color w:val="000000"/>
        </w:rPr>
        <w:t xml:space="preserve">this </w:t>
      </w:r>
      <w:r w:rsidRPr="00AD4F28">
        <w:rPr>
          <w:color w:val="000000"/>
        </w:rPr>
        <w:t>provision may res</w:t>
      </w:r>
      <w:r>
        <w:rPr>
          <w:color w:val="000000"/>
        </w:rPr>
        <w:t>ult in the Proposer’s</w:t>
      </w:r>
      <w:r w:rsidRPr="00AD4F28">
        <w:rPr>
          <w:color w:val="000000"/>
        </w:rPr>
        <w:t xml:space="preserve"> submittal being deemed non-responsive and may be cause for rejection.</w:t>
      </w:r>
    </w:p>
    <w:p w14:paraId="176D7532" w14:textId="77777777" w:rsidR="00B3257D" w:rsidRDefault="00B3257D" w:rsidP="00293B17">
      <w:pPr>
        <w:jc w:val="both"/>
        <w:rPr>
          <w:color w:val="000000"/>
        </w:rPr>
      </w:pPr>
    </w:p>
    <w:p w14:paraId="5D35BC74" w14:textId="77777777" w:rsidR="005F78CB" w:rsidRPr="00B3257D" w:rsidRDefault="005F78CB" w:rsidP="00293B17">
      <w:pPr>
        <w:ind w:left="720"/>
        <w:rPr>
          <w:color w:val="000000"/>
        </w:rPr>
      </w:pPr>
      <w:r w:rsidRPr="00A2000C">
        <w:rPr>
          <w:rFonts w:cs="Times New Roman"/>
        </w:rPr>
        <w:t>The Designated Point of Contact for this procurement shall be as follows:</w:t>
      </w:r>
    </w:p>
    <w:p w14:paraId="718B9E4E" w14:textId="77777777" w:rsidR="005F78CB" w:rsidRPr="00A2000C" w:rsidRDefault="005F78CB" w:rsidP="00A43CC3">
      <w:pPr>
        <w:rPr>
          <w:rFonts w:cs="Times New Roman"/>
        </w:rPr>
      </w:pPr>
    </w:p>
    <w:p w14:paraId="14451352" w14:textId="77777777" w:rsidR="005F78CB" w:rsidRPr="00C13FBC" w:rsidRDefault="00C13FBC" w:rsidP="00A43CC3">
      <w:pPr>
        <w:ind w:left="2880"/>
        <w:rPr>
          <w:rFonts w:cs="Times New Roman"/>
        </w:rPr>
      </w:pPr>
      <w:r w:rsidRPr="00C13FBC">
        <w:rPr>
          <w:rFonts w:cs="Times New Roman"/>
        </w:rPr>
        <w:t>Carolyn Vargas</w:t>
      </w:r>
      <w:r w:rsidR="005F78CB" w:rsidRPr="00C13FBC">
        <w:rPr>
          <w:rFonts w:cs="Times New Roman"/>
        </w:rPr>
        <w:t xml:space="preserve">, </w:t>
      </w:r>
      <w:r w:rsidRPr="00C13FBC">
        <w:rPr>
          <w:rFonts w:cs="Times New Roman"/>
        </w:rPr>
        <w:t xml:space="preserve">Contract Administrator </w:t>
      </w:r>
    </w:p>
    <w:p w14:paraId="3902E35E" w14:textId="77777777" w:rsidR="005F78CB" w:rsidRPr="00A2000C" w:rsidRDefault="005F78CB" w:rsidP="00A43CC3">
      <w:pPr>
        <w:ind w:left="2880"/>
        <w:rPr>
          <w:rFonts w:cs="Times New Roman"/>
        </w:rPr>
      </w:pPr>
      <w:r w:rsidRPr="00A2000C">
        <w:rPr>
          <w:rFonts w:cs="Times New Roman"/>
        </w:rPr>
        <w:t>Santa Clara Valley Transportation Authority</w:t>
      </w:r>
    </w:p>
    <w:p w14:paraId="3ED957ED" w14:textId="77777777" w:rsidR="005F78CB" w:rsidRPr="00A2000C" w:rsidRDefault="005F78CB" w:rsidP="00A43CC3">
      <w:pPr>
        <w:ind w:left="2880"/>
        <w:rPr>
          <w:rFonts w:cs="Times New Roman"/>
        </w:rPr>
      </w:pPr>
      <w:r w:rsidRPr="00A2000C">
        <w:rPr>
          <w:rFonts w:cs="Times New Roman"/>
        </w:rPr>
        <w:t>3331 North First Street, Building A</w:t>
      </w:r>
    </w:p>
    <w:p w14:paraId="330F0394" w14:textId="77777777" w:rsidR="005F78CB" w:rsidRPr="00A2000C" w:rsidRDefault="005F78CB" w:rsidP="00A43CC3">
      <w:pPr>
        <w:ind w:left="2880"/>
        <w:rPr>
          <w:rFonts w:cs="Times New Roman"/>
        </w:rPr>
      </w:pPr>
      <w:r w:rsidRPr="00A2000C">
        <w:rPr>
          <w:rFonts w:cs="Times New Roman"/>
        </w:rPr>
        <w:t>San Jose, California 95134</w:t>
      </w:r>
    </w:p>
    <w:p w14:paraId="62090E7E" w14:textId="77777777" w:rsidR="005F78CB" w:rsidRPr="00A2000C" w:rsidRDefault="005F78CB" w:rsidP="00A43CC3">
      <w:pPr>
        <w:ind w:left="2880"/>
        <w:rPr>
          <w:rFonts w:cs="Times New Roman"/>
        </w:rPr>
      </w:pPr>
      <w:r w:rsidRPr="00A2000C">
        <w:rPr>
          <w:rFonts w:cs="Times New Roman"/>
        </w:rPr>
        <w:t xml:space="preserve">Email: </w:t>
      </w:r>
      <w:hyperlink r:id="rId13" w:history="1">
        <w:r w:rsidR="00C13FBC" w:rsidRPr="003077A2">
          <w:rPr>
            <w:rStyle w:val="Hyperlink"/>
            <w:rFonts w:cs="Times New Roman"/>
          </w:rPr>
          <w:t>Carolyn.vargas@VTA.org</w:t>
        </w:r>
      </w:hyperlink>
      <w:r w:rsidR="00C13FBC">
        <w:rPr>
          <w:rFonts w:cs="Times New Roman"/>
        </w:rPr>
        <w:t xml:space="preserve"> </w:t>
      </w:r>
    </w:p>
    <w:p w14:paraId="107DEDCA" w14:textId="77777777" w:rsidR="005F78CB" w:rsidRPr="00A2000C" w:rsidRDefault="005F78CB" w:rsidP="00A43CC3">
      <w:pPr>
        <w:rPr>
          <w:rFonts w:cs="Times New Roman"/>
        </w:rPr>
      </w:pPr>
    </w:p>
    <w:p w14:paraId="4A181515" w14:textId="77777777" w:rsidR="005F78CB" w:rsidRPr="001B63D7"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Examination of Proposal Documents</w:t>
      </w:r>
      <w:r w:rsidRPr="00A2000C">
        <w:rPr>
          <w:rFonts w:cs="Times New Roman"/>
          <w:b/>
          <w:caps/>
          <w:szCs w:val="24"/>
        </w:rPr>
        <w:t xml:space="preserve">: </w:t>
      </w:r>
      <w:r w:rsidRPr="00A2000C">
        <w:rPr>
          <w:rFonts w:cs="Times New Roman"/>
          <w:szCs w:val="24"/>
        </w:rPr>
        <w:t xml:space="preserve">By submitting a </w:t>
      </w:r>
      <w:r w:rsidR="003058D0">
        <w:rPr>
          <w:rFonts w:cs="Times New Roman"/>
          <w:szCs w:val="24"/>
        </w:rPr>
        <w:t>Proposal</w:t>
      </w:r>
      <w:r w:rsidRPr="00A2000C">
        <w:rPr>
          <w:rFonts w:cs="Times New Roman"/>
          <w:szCs w:val="24"/>
        </w:rPr>
        <w:t xml:space="preserve">, the Proposer represents that it has thoroughly examined and become familiar with the work required under this RFP, and that it is capable of performing quality work to achieve </w:t>
      </w:r>
      <w:r w:rsidRPr="001F2A4D">
        <w:rPr>
          <w:rFonts w:cs="Times New Roman"/>
          <w:szCs w:val="24"/>
        </w:rPr>
        <w:t>VTA’s</w:t>
      </w:r>
      <w:r w:rsidRPr="00A2000C">
        <w:rPr>
          <w:rFonts w:cs="Times New Roman"/>
          <w:szCs w:val="24"/>
        </w:rPr>
        <w:t xml:space="preserve"> objectives.</w:t>
      </w:r>
    </w:p>
    <w:p w14:paraId="18ED9109" w14:textId="77777777" w:rsidR="005F78CB" w:rsidRPr="00A2000C" w:rsidRDefault="005F78CB" w:rsidP="00A43CC3">
      <w:pPr>
        <w:rPr>
          <w:rFonts w:cs="Times New Roman"/>
        </w:rPr>
      </w:pPr>
    </w:p>
    <w:p w14:paraId="6CE1C7E8" w14:textId="2462150A" w:rsidR="005F78CB" w:rsidRPr="00E20C62"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Addenda/Clarifications</w:t>
      </w:r>
      <w:r w:rsidRPr="00A2000C">
        <w:rPr>
          <w:rFonts w:cs="Times New Roman"/>
          <w:b/>
          <w:caps/>
          <w:szCs w:val="24"/>
        </w:rPr>
        <w:t xml:space="preserve">: </w:t>
      </w:r>
      <w:r w:rsidRPr="00E20C62">
        <w:rPr>
          <w:rFonts w:cs="Times New Roman"/>
          <w:szCs w:val="24"/>
        </w:rPr>
        <w:t xml:space="preserve">VTA reserves the right to make changes to these </w:t>
      </w:r>
      <w:r>
        <w:rPr>
          <w:rFonts w:cs="Times New Roman"/>
          <w:szCs w:val="24"/>
        </w:rPr>
        <w:t xml:space="preserve">Request for </w:t>
      </w:r>
      <w:r w:rsidRPr="00E20C62">
        <w:rPr>
          <w:rFonts w:cs="Times New Roman"/>
          <w:szCs w:val="24"/>
        </w:rPr>
        <w:t xml:space="preserve">Proposal documents as it may deem appropriate up until the </w:t>
      </w:r>
      <w:r>
        <w:rPr>
          <w:rFonts w:cs="Times New Roman"/>
          <w:szCs w:val="24"/>
        </w:rPr>
        <w:t>date for submission of the P</w:t>
      </w:r>
      <w:r w:rsidRPr="00E20C62">
        <w:rPr>
          <w:rFonts w:cs="Times New Roman"/>
          <w:szCs w:val="24"/>
        </w:rPr>
        <w:t>roposal</w:t>
      </w:r>
      <w:r>
        <w:rPr>
          <w:rFonts w:cs="Times New Roman"/>
          <w:szCs w:val="24"/>
        </w:rPr>
        <w:t>s (set forth in Table 1)</w:t>
      </w:r>
      <w:r w:rsidRPr="00E20C62">
        <w:rPr>
          <w:rFonts w:cs="Times New Roman"/>
          <w:szCs w:val="24"/>
        </w:rPr>
        <w:t xml:space="preserve">. </w:t>
      </w:r>
      <w:r>
        <w:rPr>
          <w:rFonts w:cs="Times New Roman"/>
          <w:szCs w:val="24"/>
        </w:rPr>
        <w:t xml:space="preserve"> </w:t>
      </w:r>
      <w:r w:rsidRPr="00E20C62">
        <w:rPr>
          <w:rFonts w:cs="Times New Roman"/>
          <w:szCs w:val="24"/>
        </w:rPr>
        <w:t xml:space="preserve">Any and all changes </w:t>
      </w:r>
      <w:r>
        <w:rPr>
          <w:rFonts w:cs="Times New Roman"/>
          <w:szCs w:val="24"/>
        </w:rPr>
        <w:t>to this RFP</w:t>
      </w:r>
      <w:r w:rsidRPr="00E20C62">
        <w:rPr>
          <w:rFonts w:cs="Times New Roman"/>
          <w:szCs w:val="24"/>
        </w:rPr>
        <w:t xml:space="preserve"> will be made by written addendum, which will be issued by VTA to all prospective </w:t>
      </w:r>
      <w:r>
        <w:rPr>
          <w:rFonts w:cs="Times New Roman"/>
          <w:szCs w:val="24"/>
        </w:rPr>
        <w:t xml:space="preserve">Proposers </w:t>
      </w:r>
      <w:r w:rsidRPr="00E20C62">
        <w:rPr>
          <w:rFonts w:cs="Times New Roman"/>
          <w:szCs w:val="24"/>
        </w:rPr>
        <w:t xml:space="preserve">who have registered and downloaded the Proposal documents at the VTA website. </w:t>
      </w:r>
      <w:r>
        <w:rPr>
          <w:rFonts w:cs="Times New Roman"/>
          <w:szCs w:val="24"/>
        </w:rPr>
        <w:t xml:space="preserve">All </w:t>
      </w:r>
      <w:r w:rsidRPr="001B154B">
        <w:rPr>
          <w:rFonts w:cs="Times New Roman"/>
          <w:szCs w:val="24"/>
        </w:rPr>
        <w:t xml:space="preserve">addendum and other related materials will be posted to the </w:t>
      </w:r>
      <w:hyperlink r:id="rId14" w:history="1">
        <w:r w:rsidRPr="00927756">
          <w:rPr>
            <w:rStyle w:val="Hyperlink"/>
            <w:rFonts w:cs="Times New Roman"/>
            <w:szCs w:val="24"/>
          </w:rPr>
          <w:t>VTA.org</w:t>
        </w:r>
      </w:hyperlink>
      <w:r w:rsidRPr="001B154B">
        <w:rPr>
          <w:rFonts w:cs="Times New Roman"/>
          <w:szCs w:val="24"/>
        </w:rPr>
        <w:t xml:space="preserve"> procurement site. Prospective Proposers will be notified by email when information has been posted to the VTA procurement site for this RFP. NOTHING </w:t>
      </w:r>
      <w:r w:rsidRPr="00A2000C">
        <w:rPr>
          <w:rFonts w:cs="Times New Roman"/>
          <w:szCs w:val="24"/>
        </w:rPr>
        <w:t>RELIEVES PROPOSER FROM BEING BOUND BY ADDITIONAL TERMS AND CONDITIONS IN ADDENDA</w:t>
      </w:r>
      <w:r>
        <w:rPr>
          <w:rFonts w:cs="Times New Roman"/>
          <w:szCs w:val="24"/>
        </w:rPr>
        <w:t>.</w:t>
      </w:r>
      <w:r w:rsidRPr="00A2000C">
        <w:rPr>
          <w:rFonts w:cs="Times New Roman"/>
          <w:szCs w:val="24"/>
        </w:rPr>
        <w:t xml:space="preserve"> </w:t>
      </w:r>
    </w:p>
    <w:p w14:paraId="2CBEED9E" w14:textId="77777777" w:rsidR="005F78CB" w:rsidRDefault="005F78CB" w:rsidP="00A43CC3">
      <w:pPr>
        <w:pStyle w:val="ListParagraph"/>
        <w:spacing w:line="240" w:lineRule="auto"/>
        <w:ind w:left="0"/>
        <w:rPr>
          <w:rFonts w:cs="Times New Roman"/>
          <w:caps/>
          <w:szCs w:val="24"/>
        </w:rPr>
      </w:pPr>
    </w:p>
    <w:p w14:paraId="28BE3744" w14:textId="2A9FEFEF" w:rsidR="005F78CB" w:rsidRPr="00875160" w:rsidRDefault="005F78CB" w:rsidP="001D07C2">
      <w:pPr>
        <w:pStyle w:val="ListParagraph"/>
        <w:spacing w:line="240" w:lineRule="auto"/>
        <w:rPr>
          <w:rFonts w:cs="Times New Roman"/>
          <w:color w:val="FF0000"/>
        </w:rPr>
      </w:pPr>
      <w:r w:rsidRPr="00A2000C">
        <w:rPr>
          <w:rFonts w:cs="Times New Roman"/>
          <w:szCs w:val="24"/>
        </w:rPr>
        <w:lastRenderedPageBreak/>
        <w:t xml:space="preserve">Questions or comments regarding this RFP must be submitted in writing and must be received by </w:t>
      </w:r>
      <w:r w:rsidRPr="00BF2F4D">
        <w:rPr>
          <w:rFonts w:cs="Times New Roman"/>
          <w:szCs w:val="24"/>
        </w:rPr>
        <w:t>VTA</w:t>
      </w:r>
      <w:r w:rsidRPr="00A2000C">
        <w:rPr>
          <w:rFonts w:cs="Times New Roman"/>
          <w:szCs w:val="24"/>
        </w:rPr>
        <w:t xml:space="preserve"> no </w:t>
      </w:r>
      <w:r w:rsidRPr="00EC29F9">
        <w:rPr>
          <w:rFonts w:cs="Times New Roman"/>
          <w:szCs w:val="24"/>
        </w:rPr>
        <w:t xml:space="preserve">later </w:t>
      </w:r>
      <w:r w:rsidRPr="001B154B">
        <w:rPr>
          <w:rFonts w:cs="Times New Roman"/>
          <w:szCs w:val="24"/>
        </w:rPr>
        <w:t xml:space="preserve">than the date and time stated in Table 1. </w:t>
      </w:r>
      <w:r>
        <w:rPr>
          <w:rFonts w:cs="Times New Roman"/>
          <w:szCs w:val="24"/>
        </w:rPr>
        <w:t>E</w:t>
      </w:r>
      <w:r w:rsidRPr="00A2000C">
        <w:rPr>
          <w:rFonts w:cs="Times New Roman"/>
          <w:szCs w:val="24"/>
        </w:rPr>
        <w:t xml:space="preserve">mail questions must be submitted to the Designated Point of Contact listed </w:t>
      </w:r>
      <w:r w:rsidR="006C3251" w:rsidRPr="00A2000C">
        <w:rPr>
          <w:rFonts w:cs="Times New Roman"/>
          <w:szCs w:val="24"/>
        </w:rPr>
        <w:t>above and</w:t>
      </w:r>
      <w:r w:rsidRPr="00A2000C">
        <w:rPr>
          <w:rFonts w:cs="Times New Roman"/>
          <w:szCs w:val="24"/>
        </w:rPr>
        <w:t xml:space="preserve"> </w:t>
      </w:r>
      <w:r>
        <w:rPr>
          <w:rFonts w:cs="Times New Roman"/>
          <w:szCs w:val="24"/>
        </w:rPr>
        <w:t xml:space="preserve">shall </w:t>
      </w:r>
      <w:r w:rsidRPr="00A2000C">
        <w:rPr>
          <w:rFonts w:cs="Times New Roman"/>
          <w:szCs w:val="24"/>
        </w:rPr>
        <w:t xml:space="preserve">include “RFP </w:t>
      </w:r>
      <w:r w:rsidRPr="000B6E95">
        <w:rPr>
          <w:rFonts w:cs="Times New Roman"/>
          <w:szCs w:val="24"/>
        </w:rPr>
        <w:t>S</w:t>
      </w:r>
      <w:r w:rsidR="000B6E95">
        <w:rPr>
          <w:rFonts w:cs="Times New Roman"/>
          <w:szCs w:val="24"/>
        </w:rPr>
        <w:t>20022</w:t>
      </w:r>
      <w:r w:rsidRPr="00A2000C">
        <w:rPr>
          <w:rFonts w:cs="Times New Roman"/>
          <w:szCs w:val="24"/>
        </w:rPr>
        <w:t xml:space="preserve"> QUESTIONS” in the subject line.</w:t>
      </w:r>
      <w:r w:rsidR="001D07C2">
        <w:rPr>
          <w:rFonts w:cs="Times New Roman"/>
          <w:szCs w:val="24"/>
        </w:rPr>
        <w:t xml:space="preserve"> </w:t>
      </w:r>
      <w:r w:rsidR="0060512F">
        <w:rPr>
          <w:rFonts w:cs="Times New Roman"/>
        </w:rPr>
        <w:t xml:space="preserve">Responses from VTA will be published </w:t>
      </w:r>
      <w:r w:rsidR="0060512F" w:rsidRPr="000B6E95">
        <w:rPr>
          <w:rFonts w:cs="Times New Roman"/>
        </w:rPr>
        <w:t>on the VTA online procurement</w:t>
      </w:r>
      <w:r w:rsidR="000B6E95" w:rsidRPr="000B6E95">
        <w:rPr>
          <w:rFonts w:cs="Times New Roman"/>
        </w:rPr>
        <w:t>.</w:t>
      </w:r>
      <w:r w:rsidR="0060512F">
        <w:rPr>
          <w:rFonts w:cs="Times New Roman"/>
          <w:color w:val="00B0F0"/>
        </w:rPr>
        <w:t xml:space="preserve"> </w:t>
      </w:r>
      <w:r w:rsidR="000B6E95">
        <w:rPr>
          <w:rFonts w:cs="Times New Roman"/>
          <w:color w:val="00B0F0"/>
        </w:rPr>
        <w:t xml:space="preserve"> </w:t>
      </w:r>
    </w:p>
    <w:p w14:paraId="245AE45A" w14:textId="77777777" w:rsidR="005F78CB" w:rsidRPr="001B154B" w:rsidRDefault="005F78CB" w:rsidP="00A43CC3">
      <w:pPr>
        <w:rPr>
          <w:rFonts w:cs="Times New Roman"/>
        </w:rPr>
      </w:pPr>
    </w:p>
    <w:p w14:paraId="4DF71075" w14:textId="77777777" w:rsidR="005F78CB" w:rsidRPr="001B154B" w:rsidRDefault="005F78CB" w:rsidP="00A43CC3">
      <w:pPr>
        <w:pStyle w:val="ListParagraph"/>
        <w:numPr>
          <w:ilvl w:val="0"/>
          <w:numId w:val="1"/>
        </w:numPr>
        <w:spacing w:line="240" w:lineRule="auto"/>
        <w:rPr>
          <w:rFonts w:cs="Times New Roman"/>
          <w:caps/>
          <w:szCs w:val="24"/>
        </w:rPr>
      </w:pPr>
      <w:r w:rsidRPr="001B154B">
        <w:rPr>
          <w:rFonts w:cs="Times New Roman"/>
          <w:b/>
          <w:caps/>
          <w:szCs w:val="24"/>
        </w:rPr>
        <w:t xml:space="preserve">Submission of Proposals: </w:t>
      </w:r>
      <w:r w:rsidRPr="001B154B">
        <w:rPr>
          <w:rFonts w:cs="Times New Roman"/>
          <w:szCs w:val="24"/>
        </w:rPr>
        <w:t xml:space="preserve">All </w:t>
      </w:r>
      <w:r w:rsidR="003058D0">
        <w:rPr>
          <w:rFonts w:cs="Times New Roman"/>
          <w:szCs w:val="24"/>
        </w:rPr>
        <w:t>Proposal</w:t>
      </w:r>
      <w:r w:rsidRPr="001B154B">
        <w:rPr>
          <w:rFonts w:cs="Times New Roman"/>
          <w:szCs w:val="24"/>
        </w:rPr>
        <w:t>s shall be submitted to the Designated Point of Contact no later than the date and time stated in Table 1.</w:t>
      </w:r>
    </w:p>
    <w:p w14:paraId="0540173A" w14:textId="77777777" w:rsidR="00B73AF7" w:rsidRDefault="00B73AF7" w:rsidP="00A43CC3">
      <w:pPr>
        <w:ind w:left="720"/>
        <w:jc w:val="both"/>
        <w:rPr>
          <w:rFonts w:cs="Times New Roman"/>
        </w:rPr>
      </w:pPr>
    </w:p>
    <w:p w14:paraId="1A3F4873" w14:textId="7671C283" w:rsidR="005F78CB" w:rsidRPr="00A2000C" w:rsidRDefault="005F78CB" w:rsidP="00A43CC3">
      <w:pPr>
        <w:ind w:left="720"/>
        <w:jc w:val="both"/>
        <w:rPr>
          <w:rFonts w:cs="Times New Roman"/>
        </w:rPr>
      </w:pPr>
      <w:r w:rsidRPr="00A2000C">
        <w:rPr>
          <w:rFonts w:cs="Times New Roman"/>
        </w:rPr>
        <w:t xml:space="preserve">The Proposer shall submit </w:t>
      </w:r>
      <w:r w:rsidR="000B6E95">
        <w:rPr>
          <w:rFonts w:cs="Times New Roman"/>
        </w:rPr>
        <w:t>one</w:t>
      </w:r>
      <w:r w:rsidRPr="00A2000C">
        <w:rPr>
          <w:rFonts w:cs="Times New Roman"/>
          <w:color w:val="FF0000"/>
        </w:rPr>
        <w:t xml:space="preserve"> </w:t>
      </w:r>
      <w:r w:rsidRPr="000B6E95">
        <w:rPr>
          <w:rFonts w:cs="Times New Roman"/>
        </w:rPr>
        <w:t>(</w:t>
      </w:r>
      <w:r w:rsidR="000B6E95" w:rsidRPr="000B6E95">
        <w:rPr>
          <w:rFonts w:cs="Times New Roman"/>
        </w:rPr>
        <w:t>1</w:t>
      </w:r>
      <w:r w:rsidRPr="000B6E95">
        <w:rPr>
          <w:rFonts w:cs="Times New Roman"/>
        </w:rPr>
        <w:t xml:space="preserve">) </w:t>
      </w:r>
      <w:r w:rsidRPr="00A2000C">
        <w:rPr>
          <w:rFonts w:cs="Times New Roman"/>
        </w:rPr>
        <w:t>printed cop</w:t>
      </w:r>
      <w:r w:rsidR="000B6E95">
        <w:rPr>
          <w:rFonts w:cs="Times New Roman"/>
        </w:rPr>
        <w:t>y</w:t>
      </w:r>
      <w:r w:rsidRPr="00A2000C">
        <w:rPr>
          <w:rFonts w:cs="Times New Roman"/>
        </w:rPr>
        <w:t xml:space="preserve"> and one (1) copy of the </w:t>
      </w:r>
      <w:r w:rsidR="003058D0">
        <w:rPr>
          <w:rFonts w:cs="Times New Roman"/>
        </w:rPr>
        <w:t>Proposal</w:t>
      </w:r>
      <w:r w:rsidRPr="00A2000C">
        <w:rPr>
          <w:rFonts w:cs="Times New Roman"/>
        </w:rPr>
        <w:t xml:space="preserve"> in an electronic form</w:t>
      </w:r>
      <w:r w:rsidR="00E825FE">
        <w:rPr>
          <w:rFonts w:cs="Times New Roman"/>
        </w:rPr>
        <w:t xml:space="preserve">at in the form of a </w:t>
      </w:r>
      <w:r w:rsidRPr="00A2000C">
        <w:rPr>
          <w:rFonts w:cs="Times New Roman"/>
        </w:rPr>
        <w:t>flash drive</w:t>
      </w:r>
      <w:r w:rsidR="000B6E95">
        <w:rPr>
          <w:rFonts w:cs="Times New Roman"/>
        </w:rPr>
        <w:t>.</w:t>
      </w:r>
      <w:r>
        <w:rPr>
          <w:rFonts w:cs="Times New Roman"/>
        </w:rPr>
        <w:t xml:space="preserve"> </w:t>
      </w:r>
      <w:r w:rsidR="000B6E95">
        <w:rPr>
          <w:rFonts w:cs="Times New Roman"/>
          <w:color w:val="FF0000"/>
        </w:rPr>
        <w:t xml:space="preserve"> </w:t>
      </w:r>
    </w:p>
    <w:p w14:paraId="08CB257E" w14:textId="77777777" w:rsidR="005F78CB" w:rsidRPr="00A2000C" w:rsidRDefault="005F78CB" w:rsidP="00A43CC3">
      <w:pPr>
        <w:jc w:val="both"/>
        <w:rPr>
          <w:rFonts w:cs="Times New Roman"/>
        </w:rPr>
      </w:pPr>
    </w:p>
    <w:p w14:paraId="746A11B6" w14:textId="77777777" w:rsidR="005F78CB" w:rsidRPr="00A2000C" w:rsidRDefault="005F78CB" w:rsidP="00A43CC3">
      <w:pPr>
        <w:ind w:left="720"/>
        <w:jc w:val="both"/>
        <w:rPr>
          <w:rFonts w:cs="Times New Roman"/>
        </w:rPr>
      </w:pPr>
      <w:r w:rsidRPr="00A2000C">
        <w:rPr>
          <w:rFonts w:cs="Times New Roman"/>
        </w:rPr>
        <w:t>The package must bear the Proposer’s name and address, and be clearly labeled as follows:</w:t>
      </w:r>
    </w:p>
    <w:p w14:paraId="24366323" w14:textId="77777777" w:rsidR="005F78CB" w:rsidRPr="00A2000C" w:rsidRDefault="005F78CB" w:rsidP="00A43CC3">
      <w:pPr>
        <w:jc w:val="both"/>
        <w:rPr>
          <w:rFonts w:cs="Times New Roman"/>
        </w:rPr>
      </w:pPr>
    </w:p>
    <w:p w14:paraId="5585FE78" w14:textId="291C7BAC" w:rsidR="005F78CB" w:rsidRPr="000B6E95" w:rsidRDefault="000B6E95" w:rsidP="00A43CC3">
      <w:pPr>
        <w:jc w:val="center"/>
        <w:rPr>
          <w:rFonts w:cs="Times New Roman"/>
        </w:rPr>
      </w:pPr>
      <w:r>
        <w:rPr>
          <w:rFonts w:cs="Times New Roman"/>
        </w:rPr>
        <w:t xml:space="preserve">          </w:t>
      </w:r>
      <w:r w:rsidR="005F78CB" w:rsidRPr="000B6E95">
        <w:rPr>
          <w:rFonts w:cs="Times New Roman"/>
        </w:rPr>
        <w:t>“RFP S</w:t>
      </w:r>
      <w:r w:rsidRPr="000B6E95">
        <w:rPr>
          <w:rFonts w:cs="Times New Roman"/>
        </w:rPr>
        <w:t>20022 2016</w:t>
      </w:r>
      <w:r w:rsidR="00ED678A">
        <w:rPr>
          <w:rFonts w:cs="Times New Roman"/>
        </w:rPr>
        <w:t xml:space="preserve"> MEASURE B</w:t>
      </w:r>
      <w:r w:rsidRPr="000B6E95">
        <w:rPr>
          <w:rFonts w:cs="Times New Roman"/>
        </w:rPr>
        <w:t xml:space="preserve"> CITIZENS</w:t>
      </w:r>
      <w:r w:rsidR="00A245A1">
        <w:rPr>
          <w:rFonts w:cs="Times New Roman"/>
        </w:rPr>
        <w:t>’</w:t>
      </w:r>
      <w:r w:rsidRPr="000B6E95">
        <w:rPr>
          <w:rFonts w:cs="Times New Roman"/>
        </w:rPr>
        <w:t xml:space="preserve"> OVERSIGHT COMMITTEE COMPLIANCE AUDIT</w:t>
      </w:r>
      <w:r w:rsidR="001D07C2">
        <w:rPr>
          <w:rFonts w:cs="Times New Roman"/>
        </w:rPr>
        <w:t>OR SERVICES</w:t>
      </w:r>
      <w:r w:rsidR="005F78CB" w:rsidRPr="000B6E95">
        <w:rPr>
          <w:rFonts w:cs="Times New Roman"/>
        </w:rPr>
        <w:t>”</w:t>
      </w:r>
    </w:p>
    <w:p w14:paraId="108029BF" w14:textId="77777777" w:rsidR="00A245A1" w:rsidRDefault="00A245A1" w:rsidP="00A43CC3">
      <w:pPr>
        <w:ind w:left="720"/>
        <w:jc w:val="both"/>
        <w:rPr>
          <w:rFonts w:cs="Times New Roman"/>
        </w:rPr>
      </w:pPr>
    </w:p>
    <w:p w14:paraId="1FCE4A4C" w14:textId="77777777" w:rsidR="005F78CB" w:rsidRPr="00A2000C" w:rsidRDefault="005F78CB" w:rsidP="00A43CC3">
      <w:pPr>
        <w:ind w:left="720"/>
        <w:jc w:val="both"/>
        <w:rPr>
          <w:rFonts w:cs="Times New Roman"/>
        </w:rPr>
      </w:pPr>
      <w:r w:rsidRPr="00A2000C">
        <w:rPr>
          <w:rFonts w:cs="Times New Roman"/>
        </w:rPr>
        <w:t xml:space="preserve">All responses, inquiries, and correspondence related to this RFP and all reports, charts, displays, schedules, exhibits, and other documentation produced by the Proposer submitted as part of the </w:t>
      </w:r>
      <w:r w:rsidR="003058D0">
        <w:rPr>
          <w:rFonts w:cs="Times New Roman"/>
        </w:rPr>
        <w:t>Proposal</w:t>
      </w:r>
      <w:r w:rsidRPr="00A2000C">
        <w:rPr>
          <w:rFonts w:cs="Times New Roman"/>
        </w:rPr>
        <w:t xml:space="preserve"> will become the property of </w:t>
      </w:r>
      <w:r w:rsidRPr="001F2A4D">
        <w:rPr>
          <w:rFonts w:cs="Times New Roman"/>
        </w:rPr>
        <w:t>VTA</w:t>
      </w:r>
      <w:r w:rsidRPr="00A2000C">
        <w:rPr>
          <w:rFonts w:cs="Times New Roman"/>
        </w:rPr>
        <w:t xml:space="preserve"> when received by </w:t>
      </w:r>
      <w:r w:rsidRPr="001F2A4D">
        <w:rPr>
          <w:rFonts w:cs="Times New Roman"/>
        </w:rPr>
        <w:t>VTA</w:t>
      </w:r>
      <w:r w:rsidRPr="00A2000C">
        <w:rPr>
          <w:rFonts w:cs="Times New Roman"/>
        </w:rPr>
        <w:t xml:space="preserve"> and may be considered public information under applicable law. Any proprietary information in the </w:t>
      </w:r>
      <w:r w:rsidR="003058D0">
        <w:rPr>
          <w:rFonts w:cs="Times New Roman"/>
        </w:rPr>
        <w:t>Proposal</w:t>
      </w:r>
      <w:r w:rsidRPr="00A2000C">
        <w:rPr>
          <w:rFonts w:cs="Times New Roman"/>
        </w:rPr>
        <w:t xml:space="preserve"> should be identified as such. </w:t>
      </w:r>
      <w:r w:rsidRPr="001F2A4D">
        <w:rPr>
          <w:rFonts w:cs="Times New Roman"/>
        </w:rPr>
        <w:t>VTA</w:t>
      </w:r>
      <w:r w:rsidRPr="00A2000C">
        <w:rPr>
          <w:rFonts w:cs="Times New Roman"/>
        </w:rPr>
        <w:t xml:space="preserve"> </w:t>
      </w:r>
      <w:r>
        <w:rPr>
          <w:rFonts w:cs="Times New Roman"/>
        </w:rPr>
        <w:t>does</w:t>
      </w:r>
      <w:r w:rsidRPr="00A2000C">
        <w:rPr>
          <w:rFonts w:cs="Times New Roman"/>
        </w:rPr>
        <w:t xml:space="preserve"> not</w:t>
      </w:r>
      <w:r>
        <w:rPr>
          <w:rFonts w:cs="Times New Roman"/>
        </w:rPr>
        <w:t xml:space="preserve"> typically</w:t>
      </w:r>
      <w:r w:rsidRPr="00A2000C">
        <w:rPr>
          <w:rFonts w:cs="Times New Roman"/>
        </w:rPr>
        <w:t xml:space="preserve"> disclose proprietary information to the public, unless required by law; however, </w:t>
      </w:r>
      <w:r w:rsidRPr="001F2A4D">
        <w:rPr>
          <w:rFonts w:cs="Times New Roman"/>
        </w:rPr>
        <w:t>VTA</w:t>
      </w:r>
      <w:r w:rsidRPr="00A2000C">
        <w:rPr>
          <w:rFonts w:cs="Times New Roman"/>
        </w:rPr>
        <w:t xml:space="preserve"> cannot guarantee that such information will be held confidential.</w:t>
      </w:r>
    </w:p>
    <w:p w14:paraId="48050B25" w14:textId="77777777" w:rsidR="005F78CB" w:rsidRPr="00A2000C" w:rsidRDefault="005F78CB" w:rsidP="00A43CC3">
      <w:pPr>
        <w:rPr>
          <w:rFonts w:cs="Times New Roman"/>
        </w:rPr>
      </w:pPr>
    </w:p>
    <w:p w14:paraId="04895380" w14:textId="77777777" w:rsidR="005F78CB" w:rsidRPr="00162F1F"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Withdrawal of Proposals</w:t>
      </w:r>
      <w:r w:rsidRPr="00A2000C">
        <w:rPr>
          <w:rFonts w:cs="Times New Roman"/>
          <w:b/>
          <w:caps/>
          <w:szCs w:val="24"/>
        </w:rPr>
        <w:t xml:space="preserve">: </w:t>
      </w:r>
      <w:r w:rsidRPr="00A2000C">
        <w:rPr>
          <w:rFonts w:cs="Times New Roman"/>
          <w:szCs w:val="24"/>
        </w:rPr>
        <w:t xml:space="preserve">A Proposer may withdraw its </w:t>
      </w:r>
      <w:r w:rsidR="003058D0">
        <w:rPr>
          <w:rFonts w:cs="Times New Roman"/>
          <w:szCs w:val="24"/>
        </w:rPr>
        <w:t>Proposal</w:t>
      </w:r>
      <w:r w:rsidRPr="00A2000C">
        <w:rPr>
          <w:rFonts w:cs="Times New Roman"/>
          <w:szCs w:val="24"/>
        </w:rPr>
        <w:t xml:space="preserve"> at any time before the expiration of the time for submission of </w:t>
      </w:r>
      <w:r w:rsidR="003058D0">
        <w:rPr>
          <w:rFonts w:cs="Times New Roman"/>
          <w:szCs w:val="24"/>
        </w:rPr>
        <w:t>Proposal</w:t>
      </w:r>
      <w:r w:rsidRPr="00A2000C">
        <w:rPr>
          <w:rFonts w:cs="Times New Roman"/>
          <w:szCs w:val="24"/>
        </w:rPr>
        <w:t>s as provided in this RFP by delivering to the Designated Point of Contact a written request for withdrawal signed by, or on behalf of, the Proposer.</w:t>
      </w:r>
    </w:p>
    <w:p w14:paraId="23550CCD" w14:textId="77777777" w:rsidR="005F78CB" w:rsidRPr="00A2000C" w:rsidRDefault="005F78CB" w:rsidP="00A43CC3">
      <w:pPr>
        <w:rPr>
          <w:rFonts w:cs="Times New Roman"/>
        </w:rPr>
      </w:pPr>
    </w:p>
    <w:p w14:paraId="10D8C9E6" w14:textId="77777777" w:rsidR="005F78CB" w:rsidRPr="00A2000C" w:rsidRDefault="005F78CB" w:rsidP="00A43CC3">
      <w:pPr>
        <w:pStyle w:val="ListParagraph"/>
        <w:numPr>
          <w:ilvl w:val="0"/>
          <w:numId w:val="1"/>
        </w:numPr>
        <w:spacing w:line="240" w:lineRule="auto"/>
        <w:rPr>
          <w:rFonts w:cs="Times New Roman"/>
          <w:szCs w:val="24"/>
        </w:rPr>
      </w:pPr>
      <w:r w:rsidRPr="00352051">
        <w:rPr>
          <w:rFonts w:cs="Times New Roman"/>
          <w:b/>
          <w:caps/>
          <w:szCs w:val="24"/>
        </w:rPr>
        <w:t xml:space="preserve">Rights of </w:t>
      </w:r>
      <w:r w:rsidRPr="00E376AB">
        <w:rPr>
          <w:rFonts w:cs="Times New Roman"/>
          <w:b/>
          <w:caps/>
          <w:szCs w:val="24"/>
        </w:rPr>
        <w:t>VTA</w:t>
      </w:r>
      <w:r w:rsidRPr="00A2000C">
        <w:rPr>
          <w:rFonts w:cs="Times New Roman"/>
          <w:b/>
          <w:caps/>
          <w:szCs w:val="24"/>
        </w:rPr>
        <w:t xml:space="preserve">: </w:t>
      </w:r>
      <w:r w:rsidRPr="001F2A4D">
        <w:rPr>
          <w:rFonts w:cs="Times New Roman"/>
          <w:szCs w:val="24"/>
        </w:rPr>
        <w:t>VTA</w:t>
      </w:r>
      <w:r w:rsidRPr="00A2000C">
        <w:rPr>
          <w:rFonts w:cs="Times New Roman"/>
          <w:szCs w:val="24"/>
        </w:rPr>
        <w:t xml:space="preserve"> may investigate the qualifications of any Proposer under consideration, require confirmation of information furnished by the Proposer, and require additional evidence or qualifications to perform the Services described in this RFP.</w:t>
      </w:r>
    </w:p>
    <w:p w14:paraId="67C64396" w14:textId="77777777" w:rsidR="005F78CB" w:rsidRPr="00A2000C" w:rsidRDefault="005F78CB" w:rsidP="00A43CC3">
      <w:pPr>
        <w:jc w:val="both"/>
        <w:rPr>
          <w:rFonts w:cs="Times New Roman"/>
        </w:rPr>
      </w:pPr>
    </w:p>
    <w:p w14:paraId="3C1BB2D3" w14:textId="77777777" w:rsidR="005F78CB" w:rsidRPr="00A2000C" w:rsidRDefault="005F78CB" w:rsidP="00A43CC3">
      <w:pPr>
        <w:ind w:left="720"/>
        <w:jc w:val="both"/>
        <w:rPr>
          <w:rFonts w:cs="Times New Roman"/>
        </w:rPr>
      </w:pPr>
      <w:r w:rsidRPr="001F2A4D">
        <w:rPr>
          <w:rFonts w:cs="Times New Roman"/>
        </w:rPr>
        <w:t>VTA</w:t>
      </w:r>
      <w:r w:rsidRPr="00A2000C">
        <w:rPr>
          <w:rFonts w:cs="Times New Roman"/>
        </w:rPr>
        <w:t xml:space="preserve"> reserves the right to:</w:t>
      </w:r>
    </w:p>
    <w:p w14:paraId="0DA8209F" w14:textId="77777777" w:rsidR="005F78CB" w:rsidRPr="00A2000C" w:rsidRDefault="005F78CB" w:rsidP="00A43CC3">
      <w:pPr>
        <w:jc w:val="both"/>
        <w:rPr>
          <w:rFonts w:cs="Times New Roman"/>
        </w:rPr>
      </w:pPr>
    </w:p>
    <w:p w14:paraId="05F830AF"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 xml:space="preserve">Reject any or all </w:t>
      </w:r>
      <w:r w:rsidR="003058D0">
        <w:rPr>
          <w:rFonts w:cs="Times New Roman"/>
          <w:szCs w:val="24"/>
        </w:rPr>
        <w:t>Proposal</w:t>
      </w:r>
      <w:r w:rsidRPr="00A2000C">
        <w:rPr>
          <w:rFonts w:cs="Times New Roman"/>
          <w:szCs w:val="24"/>
        </w:rPr>
        <w:t>s.</w:t>
      </w:r>
    </w:p>
    <w:p w14:paraId="1D70508A"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Issue subsequent Requests for Proposal.</w:t>
      </w:r>
    </w:p>
    <w:p w14:paraId="78CE82FD"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Postpone opening for its own convenience.</w:t>
      </w:r>
    </w:p>
    <w:p w14:paraId="25842158"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Remedy technical errors in the Request for Proposal process.</w:t>
      </w:r>
    </w:p>
    <w:p w14:paraId="58FFE324"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Approve or disapprove the use of particular subcontractors.</w:t>
      </w:r>
    </w:p>
    <w:p w14:paraId="6BB9C26E"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Solicit best and final offers from all or some of the Proposers.</w:t>
      </w:r>
    </w:p>
    <w:p w14:paraId="5064D472"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 xml:space="preserve">Award a professional services </w:t>
      </w:r>
      <w:r>
        <w:rPr>
          <w:rFonts w:cs="Times New Roman"/>
          <w:szCs w:val="24"/>
        </w:rPr>
        <w:t>contract</w:t>
      </w:r>
      <w:r w:rsidRPr="00A2000C">
        <w:rPr>
          <w:rFonts w:cs="Times New Roman"/>
          <w:szCs w:val="24"/>
        </w:rPr>
        <w:t xml:space="preserve"> to one or more Proposers.</w:t>
      </w:r>
    </w:p>
    <w:p w14:paraId="4736F533"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lastRenderedPageBreak/>
        <w:t xml:space="preserve">Waive informalities and irregularities in </w:t>
      </w:r>
      <w:r w:rsidR="003058D0">
        <w:rPr>
          <w:rFonts w:cs="Times New Roman"/>
          <w:szCs w:val="24"/>
        </w:rPr>
        <w:t>Proposal</w:t>
      </w:r>
      <w:r w:rsidRPr="00A2000C">
        <w:rPr>
          <w:rFonts w:cs="Times New Roman"/>
          <w:szCs w:val="24"/>
        </w:rPr>
        <w:t>s.</w:t>
      </w:r>
    </w:p>
    <w:p w14:paraId="226992ED"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Conduct interviews at its discretion.</w:t>
      </w:r>
    </w:p>
    <w:p w14:paraId="47364911"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Accept other than the lowest offer</w:t>
      </w:r>
      <w:r>
        <w:rPr>
          <w:rFonts w:cs="Times New Roman"/>
          <w:szCs w:val="24"/>
        </w:rPr>
        <w:t xml:space="preserve">. </w:t>
      </w:r>
      <w:r w:rsidR="00DD7735">
        <w:rPr>
          <w:rFonts w:cs="Times New Roman"/>
          <w:color w:val="FF0000"/>
          <w:szCs w:val="24"/>
        </w:rPr>
        <w:t xml:space="preserve"> </w:t>
      </w:r>
    </w:p>
    <w:p w14:paraId="08782A76" w14:textId="5504CC02" w:rsidR="00304987"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 xml:space="preserve">Negotiate with any, all or none of the Proposers. </w:t>
      </w:r>
    </w:p>
    <w:p w14:paraId="34134F14" w14:textId="08A81145" w:rsidR="00304987" w:rsidRDefault="00304987">
      <w:pPr>
        <w:rPr>
          <w:rFonts w:eastAsiaTheme="minorHAnsi" w:cs="Times New Roman"/>
        </w:rPr>
      </w:pPr>
    </w:p>
    <w:p w14:paraId="6036F176" w14:textId="170FA4A1" w:rsidR="00304987" w:rsidRPr="00941DA8" w:rsidRDefault="005F78CB" w:rsidP="00941DA8">
      <w:pPr>
        <w:pStyle w:val="ListParagraph"/>
        <w:numPr>
          <w:ilvl w:val="0"/>
          <w:numId w:val="1"/>
        </w:numPr>
        <w:spacing w:line="240" w:lineRule="auto"/>
      </w:pPr>
      <w:r w:rsidRPr="00941DA8">
        <w:rPr>
          <w:rFonts w:cs="Times New Roman"/>
          <w:b/>
          <w:caps/>
        </w:rPr>
        <w:t xml:space="preserve">Contract Type: </w:t>
      </w:r>
      <w:r w:rsidRPr="00941DA8">
        <w:rPr>
          <w:rFonts w:cs="Times New Roman"/>
        </w:rPr>
        <w:t xml:space="preserve">It is anticipated that VTA will award a professional services contract (“Contract”). </w:t>
      </w:r>
      <w:bookmarkStart w:id="2" w:name="_Hlk33796006"/>
      <w:r w:rsidRPr="00941DA8">
        <w:rPr>
          <w:rFonts w:cs="Times New Roman"/>
        </w:rPr>
        <w:t xml:space="preserve">If awarded, the Contract will be </w:t>
      </w:r>
      <w:r w:rsidR="006B65E6" w:rsidRPr="00EC7123">
        <w:rPr>
          <w:rFonts w:cs="Times New Roman"/>
        </w:rPr>
        <w:t>Firm Fixed Price</w:t>
      </w:r>
      <w:r w:rsidRPr="00EC7123">
        <w:rPr>
          <w:rFonts w:cs="Times New Roman"/>
        </w:rPr>
        <w:t xml:space="preserve"> with a</w:t>
      </w:r>
      <w:r w:rsidR="00B94A38" w:rsidRPr="00EC7123">
        <w:rPr>
          <w:rFonts w:cs="Times New Roman"/>
        </w:rPr>
        <w:t xml:space="preserve"> </w:t>
      </w:r>
      <w:r w:rsidR="005C5190" w:rsidRPr="00EC7123">
        <w:rPr>
          <w:rFonts w:cs="Times New Roman"/>
        </w:rPr>
        <w:t xml:space="preserve">minimum </w:t>
      </w:r>
      <w:r w:rsidR="00270155" w:rsidRPr="00EC7123">
        <w:rPr>
          <w:rFonts w:cs="Times New Roman"/>
        </w:rPr>
        <w:t>term</w:t>
      </w:r>
      <w:r w:rsidR="00F12FB9">
        <w:rPr>
          <w:rFonts w:cs="Times New Roman"/>
        </w:rPr>
        <w:t>,</w:t>
      </w:r>
      <w:r w:rsidR="00270155" w:rsidRPr="00EC7123">
        <w:rPr>
          <w:rFonts w:cs="Times New Roman"/>
        </w:rPr>
        <w:t xml:space="preserve"> </w:t>
      </w:r>
      <w:r w:rsidR="00304987" w:rsidRPr="00EC7123">
        <w:rPr>
          <w:rFonts w:cs="Times New Roman"/>
        </w:rPr>
        <w:t>subject to negotiation</w:t>
      </w:r>
      <w:r w:rsidR="00F12FB9">
        <w:rPr>
          <w:rFonts w:cs="Times New Roman"/>
        </w:rPr>
        <w:t>,</w:t>
      </w:r>
      <w:r w:rsidR="00304987" w:rsidRPr="00EC7123">
        <w:rPr>
          <w:rFonts w:cs="Times New Roman"/>
        </w:rPr>
        <w:t xml:space="preserve"> </w:t>
      </w:r>
      <w:r w:rsidRPr="00EC7123">
        <w:rPr>
          <w:rFonts w:cs="Times New Roman"/>
        </w:rPr>
        <w:t xml:space="preserve">of </w:t>
      </w:r>
      <w:r w:rsidR="005C5190" w:rsidRPr="00976086">
        <w:rPr>
          <w:rFonts w:cs="Times New Roman"/>
        </w:rPr>
        <w:t>two (2)</w:t>
      </w:r>
      <w:r w:rsidR="00304987" w:rsidRPr="00976086">
        <w:rPr>
          <w:rFonts w:cs="Times New Roman"/>
        </w:rPr>
        <w:t xml:space="preserve"> , three (3), or four (4)</w:t>
      </w:r>
      <w:r w:rsidR="00E63151">
        <w:rPr>
          <w:rFonts w:cs="Times New Roman"/>
        </w:rPr>
        <w:t xml:space="preserve"> </w:t>
      </w:r>
      <w:r w:rsidRPr="00976086">
        <w:rPr>
          <w:rFonts w:cs="Times New Roman"/>
        </w:rPr>
        <w:t>years</w:t>
      </w:r>
      <w:r w:rsidR="00F11A03" w:rsidRPr="00976086">
        <w:rPr>
          <w:rFonts w:cs="Times New Roman"/>
        </w:rPr>
        <w:t>,</w:t>
      </w:r>
      <w:r w:rsidR="005C5190" w:rsidRPr="00976086">
        <w:rPr>
          <w:rFonts w:cs="Times New Roman"/>
        </w:rPr>
        <w:t xml:space="preserve"> </w:t>
      </w:r>
      <w:r w:rsidR="00304987" w:rsidRPr="00976086">
        <w:rPr>
          <w:rFonts w:cs="Times New Roman"/>
        </w:rPr>
        <w:t>a</w:t>
      </w:r>
      <w:r w:rsidR="00304987" w:rsidRPr="00F12FB9">
        <w:rPr>
          <w:rFonts w:cs="Times New Roman"/>
          <w:szCs w:val="24"/>
        </w:rPr>
        <w:t xml:space="preserve">nd include the corresponding number of one-year options to extend to yield a maximum potential </w:t>
      </w:r>
      <w:r w:rsidR="00927756">
        <w:rPr>
          <w:rFonts w:cs="Times New Roman"/>
          <w:szCs w:val="24"/>
        </w:rPr>
        <w:t xml:space="preserve">contract </w:t>
      </w:r>
      <w:r w:rsidR="00304987" w:rsidRPr="00F12FB9">
        <w:rPr>
          <w:rFonts w:cs="Times New Roman"/>
          <w:szCs w:val="24"/>
        </w:rPr>
        <w:t xml:space="preserve">term of seven (7) years; </w:t>
      </w:r>
      <w:r w:rsidR="00D46576">
        <w:rPr>
          <w:rFonts w:cs="Times New Roman"/>
          <w:szCs w:val="24"/>
        </w:rPr>
        <w:t xml:space="preserve">the MBCOC has sole discretion for exercising the </w:t>
      </w:r>
      <w:r w:rsidR="00304987" w:rsidRPr="00F12FB9">
        <w:rPr>
          <w:rFonts w:cs="Times New Roman"/>
          <w:szCs w:val="24"/>
        </w:rPr>
        <w:t>on</w:t>
      </w:r>
      <w:r w:rsidR="00304987" w:rsidRPr="000D7C17">
        <w:rPr>
          <w:rFonts w:cs="Times New Roman"/>
          <w:szCs w:val="24"/>
        </w:rPr>
        <w:t xml:space="preserve">e-year </w:t>
      </w:r>
      <w:r w:rsidR="00D46576">
        <w:rPr>
          <w:rFonts w:cs="Times New Roman"/>
          <w:szCs w:val="24"/>
        </w:rPr>
        <w:t xml:space="preserve">term extension </w:t>
      </w:r>
      <w:r w:rsidR="00304987" w:rsidRPr="000D7C17">
        <w:rPr>
          <w:rFonts w:cs="Times New Roman"/>
          <w:szCs w:val="24"/>
        </w:rPr>
        <w:t>options.</w:t>
      </w:r>
      <w:r w:rsidRPr="00941DA8">
        <w:rPr>
          <w:rFonts w:cs="Times New Roman"/>
        </w:rPr>
        <w:t xml:space="preserve"> </w:t>
      </w:r>
      <w:r w:rsidR="00FE65F5" w:rsidRPr="005C5190">
        <w:t xml:space="preserve">Number of years in the </w:t>
      </w:r>
      <w:r w:rsidR="00F4027A">
        <w:t>C</w:t>
      </w:r>
      <w:r w:rsidR="00FE65F5" w:rsidRPr="005C5190">
        <w:t xml:space="preserve">ontract term will correspond to the same number of audit cycles, and the specific effective and/or ending date may be adjusted slightly to ensure </w:t>
      </w:r>
      <w:r w:rsidR="00FE65F5" w:rsidRPr="00941DA8">
        <w:rPr>
          <w:color w:val="000000" w:themeColor="text1"/>
        </w:rPr>
        <w:t xml:space="preserve">the </w:t>
      </w:r>
      <w:r w:rsidR="00F4027A" w:rsidRPr="00941DA8">
        <w:rPr>
          <w:color w:val="000000" w:themeColor="text1"/>
        </w:rPr>
        <w:t>C</w:t>
      </w:r>
      <w:r w:rsidR="00FE65F5" w:rsidRPr="00941DA8">
        <w:rPr>
          <w:color w:val="000000" w:themeColor="text1"/>
        </w:rPr>
        <w:t xml:space="preserve">ontractor has adequate time to complete the audit for each fiscal year period. </w:t>
      </w:r>
      <w:r w:rsidR="00D3606E" w:rsidRPr="00941DA8">
        <w:rPr>
          <w:color w:val="000000" w:themeColor="text1"/>
        </w:rPr>
        <w:t xml:space="preserve"> </w:t>
      </w:r>
      <w:bookmarkEnd w:id="2"/>
      <w:r w:rsidRPr="00EC7123">
        <w:rPr>
          <w:rFonts w:cs="Times New Roman"/>
          <w:szCs w:val="24"/>
        </w:rPr>
        <w:t xml:space="preserve">This RFP does not commit VTA to enter into such Contract nor does it obligate VTA to pay for costs incurred in preparation or submission of </w:t>
      </w:r>
      <w:r w:rsidR="003058D0" w:rsidRPr="00EC7123">
        <w:rPr>
          <w:rFonts w:cs="Times New Roman"/>
          <w:szCs w:val="24"/>
        </w:rPr>
        <w:t>Proposal</w:t>
      </w:r>
      <w:r w:rsidRPr="00EC7123">
        <w:rPr>
          <w:rFonts w:cs="Times New Roman"/>
          <w:szCs w:val="24"/>
        </w:rPr>
        <w:t>s or in anticipation of entry into a Contract</w:t>
      </w:r>
      <w:r w:rsidRPr="00941DA8">
        <w:rPr>
          <w:rFonts w:cs="Times New Roman"/>
          <w:szCs w:val="24"/>
        </w:rPr>
        <w:t>.</w:t>
      </w:r>
    </w:p>
    <w:p w14:paraId="16453785" w14:textId="77777777" w:rsidR="005F78CB" w:rsidRPr="00A2000C" w:rsidRDefault="005F78CB" w:rsidP="00A43CC3">
      <w:pPr>
        <w:jc w:val="both"/>
        <w:rPr>
          <w:rFonts w:cs="Times New Roman"/>
        </w:rPr>
      </w:pPr>
    </w:p>
    <w:p w14:paraId="786FA196" w14:textId="77777777" w:rsidR="005F78CB" w:rsidRPr="00FC6F54"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Collusion</w:t>
      </w:r>
      <w:r w:rsidRPr="00A2000C">
        <w:rPr>
          <w:rFonts w:cs="Times New Roman"/>
          <w:b/>
          <w:caps/>
          <w:szCs w:val="24"/>
        </w:rPr>
        <w:t xml:space="preserve">: </w:t>
      </w:r>
      <w:r w:rsidRPr="00A2000C">
        <w:rPr>
          <w:rFonts w:cs="Times New Roman"/>
          <w:szCs w:val="24"/>
        </w:rPr>
        <w:t xml:space="preserve">By submitting a </w:t>
      </w:r>
      <w:r w:rsidR="003058D0">
        <w:rPr>
          <w:rFonts w:cs="Times New Roman"/>
          <w:szCs w:val="24"/>
        </w:rPr>
        <w:t>Proposal</w:t>
      </w:r>
      <w:r w:rsidRPr="00A2000C">
        <w:rPr>
          <w:rFonts w:cs="Times New Roman"/>
          <w:szCs w:val="24"/>
        </w:rPr>
        <w:t xml:space="preserve">, each Proposer represents and warrants that its </w:t>
      </w:r>
      <w:r w:rsidR="003058D0">
        <w:rPr>
          <w:rFonts w:cs="Times New Roman"/>
          <w:szCs w:val="24"/>
        </w:rPr>
        <w:t>Proposal</w:t>
      </w:r>
      <w:r w:rsidRPr="00A2000C">
        <w:rPr>
          <w:rFonts w:cs="Times New Roman"/>
          <w:szCs w:val="24"/>
        </w:rPr>
        <w:t xml:space="preserve"> is genuine and not a sham</w:t>
      </w:r>
      <w:r>
        <w:rPr>
          <w:rFonts w:cs="Times New Roman"/>
          <w:szCs w:val="24"/>
        </w:rPr>
        <w:t>,</w:t>
      </w:r>
      <w:r w:rsidRPr="00A2000C">
        <w:rPr>
          <w:rFonts w:cs="Times New Roman"/>
          <w:szCs w:val="24"/>
        </w:rPr>
        <w:t xml:space="preserve"> collusive or made in the interest of or on behalf of any person not named therein; that the Proposer has not, directly or indirectly, induced or solicited any other person to submit a sham </w:t>
      </w:r>
      <w:r w:rsidR="003058D0">
        <w:rPr>
          <w:rFonts w:cs="Times New Roman"/>
          <w:szCs w:val="24"/>
        </w:rPr>
        <w:t>Proposal</w:t>
      </w:r>
      <w:r w:rsidRPr="00A2000C">
        <w:rPr>
          <w:rFonts w:cs="Times New Roman"/>
          <w:szCs w:val="24"/>
        </w:rPr>
        <w:t xml:space="preserve"> or any other person to refrain from submitting a </w:t>
      </w:r>
      <w:r w:rsidR="003058D0">
        <w:rPr>
          <w:rFonts w:cs="Times New Roman"/>
          <w:szCs w:val="24"/>
        </w:rPr>
        <w:t>Proposal</w:t>
      </w:r>
      <w:r w:rsidRPr="00A2000C">
        <w:rPr>
          <w:rFonts w:cs="Times New Roman"/>
          <w:szCs w:val="24"/>
        </w:rPr>
        <w:t xml:space="preserve">; and that the Proposer has not in any manner sought collusion to secure any improper advantage over any other person submitting a </w:t>
      </w:r>
      <w:r w:rsidR="003058D0">
        <w:rPr>
          <w:rFonts w:cs="Times New Roman"/>
          <w:szCs w:val="24"/>
        </w:rPr>
        <w:t>Proposal</w:t>
      </w:r>
      <w:r w:rsidRPr="00A2000C">
        <w:rPr>
          <w:rFonts w:cs="Times New Roman"/>
          <w:szCs w:val="24"/>
        </w:rPr>
        <w:t>.</w:t>
      </w:r>
    </w:p>
    <w:p w14:paraId="6D96E123" w14:textId="77777777" w:rsidR="005F78CB" w:rsidRPr="00A2000C" w:rsidRDefault="005F78CB" w:rsidP="00A43CC3">
      <w:pPr>
        <w:rPr>
          <w:rFonts w:cs="Times New Roman"/>
        </w:rPr>
      </w:pPr>
    </w:p>
    <w:p w14:paraId="5048006A" w14:textId="77777777" w:rsidR="005F78CB" w:rsidRPr="00FC6F54"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Audit Report/Requirements</w:t>
      </w:r>
      <w:r w:rsidRPr="00A2000C">
        <w:rPr>
          <w:rFonts w:cs="Times New Roman"/>
          <w:b/>
          <w:caps/>
          <w:szCs w:val="24"/>
        </w:rPr>
        <w:t xml:space="preserve">: </w:t>
      </w:r>
      <w:r w:rsidRPr="00A2000C">
        <w:rPr>
          <w:rFonts w:cs="Times New Roman"/>
          <w:szCs w:val="24"/>
        </w:rPr>
        <w:t xml:space="preserve">Proposers must agree to abide by the requirements in Chapter III, paragraph 4 of FTA Circular 4220.1F. Every Proposer that has been the subject of any audit report by any government or public agency or qualified independent CPA must attach with its </w:t>
      </w:r>
      <w:r w:rsidR="003058D0">
        <w:rPr>
          <w:rFonts w:cs="Times New Roman"/>
          <w:szCs w:val="24"/>
        </w:rPr>
        <w:t>Proposal</w:t>
      </w:r>
      <w:r w:rsidRPr="00A2000C">
        <w:rPr>
          <w:rFonts w:cs="Times New Roman"/>
          <w:szCs w:val="24"/>
        </w:rPr>
        <w:t xml:space="preserve"> the latest such audit report, including direct labor, materials, fringe benefits and general overhead.</w:t>
      </w:r>
    </w:p>
    <w:p w14:paraId="7544B05B" w14:textId="77777777" w:rsidR="005F78CB" w:rsidRPr="00A2000C" w:rsidRDefault="005F78CB" w:rsidP="00A43CC3">
      <w:pPr>
        <w:jc w:val="both"/>
        <w:rPr>
          <w:rFonts w:cs="Times New Roman"/>
        </w:rPr>
      </w:pPr>
    </w:p>
    <w:p w14:paraId="672E88B2" w14:textId="77777777" w:rsidR="005F78CB" w:rsidRPr="00A2000C" w:rsidRDefault="005F78CB" w:rsidP="00A43CC3">
      <w:pPr>
        <w:ind w:left="720"/>
        <w:jc w:val="both"/>
        <w:rPr>
          <w:rFonts w:cs="Times New Roman"/>
        </w:rPr>
      </w:pPr>
      <w:r w:rsidRPr="00A2000C">
        <w:rPr>
          <w:rFonts w:cs="Times New Roman"/>
        </w:rPr>
        <w:t xml:space="preserve">Proposers must also agree to submit cost or pricing data </w:t>
      </w:r>
      <w:r>
        <w:rPr>
          <w:rFonts w:cs="Times New Roman"/>
        </w:rPr>
        <w:t>in accordance with 48 CFR Part 15.408 Table 15-2.</w:t>
      </w:r>
    </w:p>
    <w:p w14:paraId="7F3EF565" w14:textId="77777777" w:rsidR="005F78CB" w:rsidRPr="00A2000C" w:rsidRDefault="005F78CB" w:rsidP="00A43CC3">
      <w:pPr>
        <w:rPr>
          <w:rFonts w:cs="Times New Roman"/>
        </w:rPr>
      </w:pPr>
    </w:p>
    <w:p w14:paraId="2D5910A3" w14:textId="7B3B96C2" w:rsidR="005F78CB" w:rsidRPr="00E376AB"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Economic Interest Form 700</w:t>
      </w:r>
      <w:r w:rsidRPr="00A2000C">
        <w:rPr>
          <w:rFonts w:cs="Times New Roman"/>
          <w:b/>
          <w:caps/>
          <w:szCs w:val="24"/>
        </w:rPr>
        <w:t xml:space="preserve">: </w:t>
      </w:r>
      <w:r w:rsidRPr="00A2000C">
        <w:rPr>
          <w:rFonts w:cs="Times New Roman"/>
          <w:szCs w:val="24"/>
        </w:rPr>
        <w:t xml:space="preserve">The Proposer’s key person as well as other positions within his or her firm, determined by </w:t>
      </w:r>
      <w:r w:rsidRPr="001F2A4D">
        <w:rPr>
          <w:rFonts w:cs="Times New Roman"/>
          <w:szCs w:val="24"/>
        </w:rPr>
        <w:t>VTA</w:t>
      </w:r>
      <w:r w:rsidRPr="00A2000C">
        <w:rPr>
          <w:rFonts w:cs="Times New Roman"/>
          <w:b/>
          <w:szCs w:val="24"/>
        </w:rPr>
        <w:t>,</w:t>
      </w:r>
      <w:r w:rsidRPr="00A2000C">
        <w:rPr>
          <w:rFonts w:cs="Times New Roman"/>
          <w:szCs w:val="24"/>
        </w:rPr>
        <w:t xml:space="preserve"> to be participating in the making of governmental decisions will each be required to file a Form 700 the financial disclosure form mandated by the </w:t>
      </w:r>
      <w:r w:rsidR="00551997">
        <w:rPr>
          <w:rFonts w:cs="Times New Roman"/>
          <w:szCs w:val="24"/>
        </w:rPr>
        <w:t>California</w:t>
      </w:r>
      <w:r w:rsidR="00927756">
        <w:rPr>
          <w:rFonts w:cs="Times New Roman"/>
          <w:szCs w:val="24"/>
        </w:rPr>
        <w:t xml:space="preserve"> </w:t>
      </w:r>
      <w:r w:rsidRPr="00A2000C">
        <w:rPr>
          <w:rFonts w:cs="Times New Roman"/>
          <w:szCs w:val="24"/>
        </w:rPr>
        <w:t xml:space="preserve">Fair Political Practices Commissions (FPPC). The Form 700 will be required to be filed upon execution of the </w:t>
      </w:r>
      <w:r>
        <w:rPr>
          <w:rFonts w:cs="Times New Roman"/>
          <w:szCs w:val="24"/>
        </w:rPr>
        <w:t>Contract</w:t>
      </w:r>
      <w:r w:rsidRPr="00A2000C">
        <w:rPr>
          <w:rFonts w:cs="Times New Roman"/>
          <w:szCs w:val="24"/>
        </w:rPr>
        <w:t xml:space="preserve"> in which the </w:t>
      </w:r>
      <w:r w:rsidRPr="001F2A4D">
        <w:rPr>
          <w:rFonts w:cs="Times New Roman"/>
          <w:szCs w:val="24"/>
        </w:rPr>
        <w:t>VTA</w:t>
      </w:r>
      <w:r w:rsidRPr="00A2000C">
        <w:rPr>
          <w:rFonts w:cs="Times New Roman"/>
          <w:szCs w:val="24"/>
        </w:rPr>
        <w:t xml:space="preserve"> retains the services of the Proposer, annually thereafter, and upon separation of services pursuant to FPPC rules and regulations.</w:t>
      </w:r>
    </w:p>
    <w:p w14:paraId="4CE01B40" w14:textId="77777777" w:rsidR="005F78CB" w:rsidRPr="00E376AB" w:rsidRDefault="005F78CB" w:rsidP="00A43CC3">
      <w:pPr>
        <w:jc w:val="both"/>
        <w:rPr>
          <w:rFonts w:cs="Times New Roman"/>
          <w:caps/>
        </w:rPr>
      </w:pPr>
    </w:p>
    <w:p w14:paraId="4C823E84" w14:textId="77777777" w:rsidR="005F78CB" w:rsidRPr="00FE07EE" w:rsidRDefault="005F78CB" w:rsidP="00A43CC3">
      <w:pPr>
        <w:pStyle w:val="ListParagraph"/>
        <w:numPr>
          <w:ilvl w:val="0"/>
          <w:numId w:val="1"/>
        </w:numPr>
        <w:spacing w:line="240" w:lineRule="auto"/>
        <w:rPr>
          <w:rFonts w:cs="Times New Roman"/>
          <w:szCs w:val="24"/>
        </w:rPr>
      </w:pPr>
      <w:r w:rsidRPr="00FE07EE">
        <w:rPr>
          <w:rFonts w:cs="Times New Roman"/>
          <w:b/>
          <w:szCs w:val="24"/>
        </w:rPr>
        <w:t xml:space="preserve">INCORPORATION OF EXHIBITS </w:t>
      </w:r>
      <w:r>
        <w:rPr>
          <w:rFonts w:cs="Times New Roman"/>
          <w:b/>
          <w:szCs w:val="24"/>
        </w:rPr>
        <w:t>AND</w:t>
      </w:r>
      <w:r w:rsidRPr="00FE07EE">
        <w:rPr>
          <w:rFonts w:cs="Times New Roman"/>
          <w:b/>
          <w:szCs w:val="24"/>
        </w:rPr>
        <w:t xml:space="preserve"> ATTACHMENTS:</w:t>
      </w:r>
      <w:r w:rsidRPr="00FE07EE">
        <w:rPr>
          <w:rFonts w:cs="Times New Roman"/>
          <w:szCs w:val="24"/>
        </w:rPr>
        <w:t xml:space="preserve"> All </w:t>
      </w:r>
      <w:r w:rsidR="006C3251" w:rsidRPr="00FE07EE">
        <w:rPr>
          <w:rFonts w:cs="Times New Roman"/>
          <w:szCs w:val="24"/>
        </w:rPr>
        <w:t>exhibits,</w:t>
      </w:r>
      <w:r w:rsidRPr="00FE07EE">
        <w:rPr>
          <w:rFonts w:cs="Times New Roman"/>
          <w:szCs w:val="24"/>
        </w:rPr>
        <w:t xml:space="preserve"> and attachments referenced in this </w:t>
      </w:r>
      <w:r>
        <w:rPr>
          <w:rFonts w:cs="Times New Roman"/>
          <w:szCs w:val="24"/>
        </w:rPr>
        <w:t>RFP</w:t>
      </w:r>
      <w:r w:rsidRPr="00FE07EE">
        <w:rPr>
          <w:rFonts w:cs="Times New Roman"/>
          <w:szCs w:val="24"/>
        </w:rPr>
        <w:t xml:space="preserve"> are incorporated herein by this reference.</w:t>
      </w:r>
    </w:p>
    <w:p w14:paraId="49CC2A3A" w14:textId="30D6DAE6" w:rsidR="005F78CB" w:rsidRPr="001B63D7" w:rsidRDefault="005F78CB" w:rsidP="00DD6168">
      <w:pPr>
        <w:pStyle w:val="Heading1"/>
        <w:numPr>
          <w:ilvl w:val="0"/>
          <w:numId w:val="15"/>
        </w:numPr>
        <w:ind w:left="360" w:firstLine="0"/>
        <w:jc w:val="left"/>
        <w:rPr>
          <w:b w:val="0"/>
          <w:szCs w:val="24"/>
        </w:rPr>
      </w:pPr>
      <w:bookmarkStart w:id="3" w:name="_Toc502835765"/>
      <w:r w:rsidRPr="00A2000C">
        <w:rPr>
          <w:szCs w:val="24"/>
        </w:rPr>
        <w:lastRenderedPageBreak/>
        <w:t>PROPOSER’S MINIMUM QUALIFICATIONS</w:t>
      </w:r>
      <w:bookmarkEnd w:id="3"/>
    </w:p>
    <w:p w14:paraId="387CDFCB" w14:textId="77777777" w:rsidR="005F78CB" w:rsidRPr="00A2000C" w:rsidRDefault="005F78CB" w:rsidP="00A43CC3">
      <w:pPr>
        <w:rPr>
          <w:rFonts w:cs="Times New Roman"/>
        </w:rPr>
      </w:pPr>
    </w:p>
    <w:p w14:paraId="29A237BA" w14:textId="77777777" w:rsidR="005F78CB" w:rsidRPr="00162F1F" w:rsidRDefault="005F78CB" w:rsidP="00A43CC3">
      <w:pPr>
        <w:pStyle w:val="ListParagraph"/>
        <w:numPr>
          <w:ilvl w:val="0"/>
          <w:numId w:val="3"/>
        </w:numPr>
        <w:spacing w:line="240" w:lineRule="auto"/>
        <w:rPr>
          <w:rFonts w:cs="Times New Roman"/>
          <w:caps/>
          <w:szCs w:val="24"/>
        </w:rPr>
      </w:pPr>
      <w:r w:rsidRPr="00352051">
        <w:rPr>
          <w:rFonts w:cs="Times New Roman"/>
          <w:b/>
          <w:caps/>
          <w:szCs w:val="24"/>
        </w:rPr>
        <w:t>Required Minimum Qualifications</w:t>
      </w:r>
      <w:r w:rsidRPr="00A2000C">
        <w:rPr>
          <w:rFonts w:cs="Times New Roman"/>
          <w:b/>
          <w:caps/>
          <w:szCs w:val="24"/>
        </w:rPr>
        <w:t xml:space="preserve">: </w:t>
      </w:r>
      <w:r w:rsidRPr="00A2000C">
        <w:rPr>
          <w:rFonts w:cs="Times New Roman"/>
          <w:szCs w:val="24"/>
        </w:rPr>
        <w:t xml:space="preserve">The following qualifications are the minimum required qualifications that a Proposer must have in order for a </w:t>
      </w:r>
      <w:r w:rsidR="003058D0">
        <w:rPr>
          <w:rFonts w:cs="Times New Roman"/>
          <w:szCs w:val="24"/>
        </w:rPr>
        <w:t>Proposal</w:t>
      </w:r>
      <w:r w:rsidRPr="00A2000C">
        <w:rPr>
          <w:rFonts w:cs="Times New Roman"/>
          <w:szCs w:val="24"/>
        </w:rPr>
        <w:t xml:space="preserve"> to be considered:</w:t>
      </w:r>
    </w:p>
    <w:p w14:paraId="4F40B143" w14:textId="77777777" w:rsidR="00B94A38" w:rsidRPr="009946A1" w:rsidRDefault="00B94A38" w:rsidP="00B94A38">
      <w:pPr>
        <w:tabs>
          <w:tab w:val="left" w:pos="810"/>
        </w:tabs>
        <w:ind w:left="1080"/>
        <w:rPr>
          <w:color w:val="000000" w:themeColor="text1"/>
        </w:rPr>
      </w:pPr>
      <w:r>
        <w:rPr>
          <w:color w:val="000000" w:themeColor="text1"/>
        </w:rPr>
        <w:t xml:space="preserve"> </w:t>
      </w:r>
    </w:p>
    <w:p w14:paraId="7FDD373F" w14:textId="4211D44E" w:rsidR="00B94A38" w:rsidRPr="009946A1" w:rsidRDefault="00B45194" w:rsidP="00DD6168">
      <w:pPr>
        <w:pStyle w:val="ListParagraph"/>
        <w:numPr>
          <w:ilvl w:val="0"/>
          <w:numId w:val="41"/>
        </w:numPr>
        <w:tabs>
          <w:tab w:val="left" w:pos="810"/>
          <w:tab w:val="left" w:pos="900"/>
        </w:tabs>
        <w:spacing w:after="120" w:line="240" w:lineRule="auto"/>
        <w:ind w:left="1080"/>
        <w:contextualSpacing w:val="0"/>
        <w:rPr>
          <w:color w:val="000000" w:themeColor="text1"/>
        </w:rPr>
      </w:pPr>
      <w:r>
        <w:rPr>
          <w:color w:val="000000" w:themeColor="text1"/>
        </w:rPr>
        <w:t xml:space="preserve">   </w:t>
      </w:r>
      <w:r w:rsidR="00B94A38" w:rsidRPr="009946A1">
        <w:rPr>
          <w:color w:val="000000" w:themeColor="text1"/>
        </w:rPr>
        <w:t>Be a certified public accounting firm</w:t>
      </w:r>
      <w:r w:rsidR="00B94A38">
        <w:rPr>
          <w:color w:val="000000" w:themeColor="text1"/>
        </w:rPr>
        <w:t xml:space="preserve"> licensed to practice in the State of California</w:t>
      </w:r>
      <w:r w:rsidR="00B94A38" w:rsidRPr="009946A1">
        <w:rPr>
          <w:color w:val="000000" w:themeColor="text1"/>
        </w:rPr>
        <w:t>.</w:t>
      </w:r>
    </w:p>
    <w:p w14:paraId="072137CC" w14:textId="4C0A30F0" w:rsidR="00B45194" w:rsidRDefault="00B45194" w:rsidP="00DD6168">
      <w:pPr>
        <w:pStyle w:val="ListParagraph"/>
        <w:numPr>
          <w:ilvl w:val="0"/>
          <w:numId w:val="41"/>
        </w:numPr>
        <w:tabs>
          <w:tab w:val="left" w:pos="810"/>
          <w:tab w:val="left" w:pos="1170"/>
        </w:tabs>
        <w:spacing w:after="120"/>
        <w:ind w:left="900" w:hanging="180"/>
        <w:rPr>
          <w:color w:val="000000" w:themeColor="text1"/>
        </w:rPr>
      </w:pPr>
      <w:r>
        <w:rPr>
          <w:color w:val="000000" w:themeColor="text1"/>
        </w:rPr>
        <w:t xml:space="preserve">   </w:t>
      </w:r>
      <w:r w:rsidR="00B94A38" w:rsidRPr="00B45194">
        <w:rPr>
          <w:color w:val="000000" w:themeColor="text1"/>
        </w:rPr>
        <w:t xml:space="preserve">Have comprehensive knowledge of current financial, compliance, and performance </w:t>
      </w:r>
      <w:r>
        <w:rPr>
          <w:color w:val="000000" w:themeColor="text1"/>
        </w:rPr>
        <w:t xml:space="preserve">  </w:t>
      </w:r>
    </w:p>
    <w:p w14:paraId="649D58E8" w14:textId="1CAB3117" w:rsidR="00B94A38" w:rsidRPr="00B45194" w:rsidRDefault="00B45194" w:rsidP="00B45194">
      <w:pPr>
        <w:pStyle w:val="ListParagraph"/>
        <w:tabs>
          <w:tab w:val="left" w:pos="810"/>
          <w:tab w:val="left" w:pos="1170"/>
        </w:tabs>
        <w:spacing w:after="120"/>
        <w:ind w:left="900"/>
        <w:rPr>
          <w:color w:val="000000" w:themeColor="text1"/>
        </w:rPr>
      </w:pPr>
      <w:r>
        <w:rPr>
          <w:color w:val="000000" w:themeColor="text1"/>
        </w:rPr>
        <w:t xml:space="preserve">   </w:t>
      </w:r>
      <w:r w:rsidR="00B94A38" w:rsidRPr="00B45194">
        <w:rPr>
          <w:color w:val="000000" w:themeColor="text1"/>
        </w:rPr>
        <w:t>auditing best practices.</w:t>
      </w:r>
    </w:p>
    <w:p w14:paraId="0368A137" w14:textId="6DED9927" w:rsidR="00B94A38" w:rsidRPr="00B45194" w:rsidRDefault="00B45194" w:rsidP="00DD6168">
      <w:pPr>
        <w:pStyle w:val="ListParagraph"/>
        <w:numPr>
          <w:ilvl w:val="0"/>
          <w:numId w:val="41"/>
        </w:numPr>
        <w:tabs>
          <w:tab w:val="left" w:pos="810"/>
          <w:tab w:val="left" w:pos="900"/>
        </w:tabs>
        <w:spacing w:after="120"/>
        <w:ind w:left="1080"/>
        <w:rPr>
          <w:color w:val="000000" w:themeColor="text1"/>
        </w:rPr>
      </w:pPr>
      <w:r>
        <w:rPr>
          <w:color w:val="000000" w:themeColor="text1"/>
        </w:rPr>
        <w:t xml:space="preserve">   </w:t>
      </w:r>
      <w:r w:rsidR="00B94A38" w:rsidRPr="00B45194">
        <w:rPr>
          <w:color w:val="000000" w:themeColor="text1"/>
        </w:rPr>
        <w:t xml:space="preserve">Have a demonstrated minimum of five (5) years of experience providing similar auditing services to public transportation or other governmental agencies comparable in size, responsibilities and complexity to VTA. </w:t>
      </w:r>
    </w:p>
    <w:p w14:paraId="5FFD61CB" w14:textId="3E7400D4" w:rsidR="00B94A38" w:rsidRPr="004E0C8F" w:rsidRDefault="00B45194" w:rsidP="00DD6168">
      <w:pPr>
        <w:pStyle w:val="ListParagraph"/>
        <w:numPr>
          <w:ilvl w:val="0"/>
          <w:numId w:val="41"/>
        </w:numPr>
        <w:tabs>
          <w:tab w:val="left" w:pos="810"/>
          <w:tab w:val="left" w:pos="900"/>
        </w:tabs>
        <w:spacing w:after="120" w:line="240" w:lineRule="auto"/>
        <w:ind w:left="1080"/>
        <w:contextualSpacing w:val="0"/>
        <w:rPr>
          <w:color w:val="000000" w:themeColor="text1"/>
        </w:rPr>
      </w:pPr>
      <w:r>
        <w:rPr>
          <w:color w:val="000000" w:themeColor="text1"/>
        </w:rPr>
        <w:t xml:space="preserve">   </w:t>
      </w:r>
      <w:r w:rsidR="00B94A38">
        <w:rPr>
          <w:color w:val="000000" w:themeColor="text1"/>
        </w:rPr>
        <w:t xml:space="preserve">Must have demonstrated experience </w:t>
      </w:r>
      <w:r w:rsidR="00B94A38" w:rsidRPr="004E0C8F">
        <w:rPr>
          <w:color w:val="000000" w:themeColor="text1"/>
        </w:rPr>
        <w:t>auditing within Generally Accepted Governmental Auditing Standards</w:t>
      </w:r>
      <w:r w:rsidR="00B94A38">
        <w:rPr>
          <w:color w:val="000000" w:themeColor="text1"/>
        </w:rPr>
        <w:t xml:space="preserve"> (</w:t>
      </w:r>
      <w:r w:rsidR="00BE704C">
        <w:rPr>
          <w:color w:val="000000" w:themeColor="text1"/>
        </w:rPr>
        <w:t>“</w:t>
      </w:r>
      <w:r w:rsidR="00B94A38">
        <w:rPr>
          <w:color w:val="000000" w:themeColor="text1"/>
        </w:rPr>
        <w:t>GAGAS</w:t>
      </w:r>
      <w:r w:rsidR="00BE704C">
        <w:rPr>
          <w:color w:val="000000" w:themeColor="text1"/>
        </w:rPr>
        <w:t>”</w:t>
      </w:r>
      <w:r w:rsidR="00B94A38">
        <w:rPr>
          <w:color w:val="000000" w:themeColor="text1"/>
        </w:rPr>
        <w:t>), issued by the Governmental Accountability Office (</w:t>
      </w:r>
      <w:r w:rsidR="00BE704C">
        <w:rPr>
          <w:color w:val="000000" w:themeColor="text1"/>
        </w:rPr>
        <w:t>“</w:t>
      </w:r>
      <w:r w:rsidR="00B94A38">
        <w:rPr>
          <w:color w:val="000000" w:themeColor="text1"/>
        </w:rPr>
        <w:t>GAO</w:t>
      </w:r>
      <w:r w:rsidR="00BE704C">
        <w:rPr>
          <w:color w:val="000000" w:themeColor="text1"/>
        </w:rPr>
        <w:t>”</w:t>
      </w:r>
      <w:r w:rsidR="00B94A38">
        <w:rPr>
          <w:color w:val="000000" w:themeColor="text1"/>
        </w:rPr>
        <w:t>).</w:t>
      </w:r>
    </w:p>
    <w:p w14:paraId="169D8609" w14:textId="00F9A0E8" w:rsidR="00B94A38" w:rsidRPr="004830A3" w:rsidRDefault="00B45194" w:rsidP="00DD6168">
      <w:pPr>
        <w:pStyle w:val="ListParagraph"/>
        <w:numPr>
          <w:ilvl w:val="0"/>
          <w:numId w:val="41"/>
        </w:numPr>
        <w:tabs>
          <w:tab w:val="left" w:pos="810"/>
          <w:tab w:val="left" w:pos="900"/>
        </w:tabs>
        <w:spacing w:after="120" w:line="240" w:lineRule="auto"/>
        <w:ind w:left="1080"/>
        <w:contextualSpacing w:val="0"/>
        <w:rPr>
          <w:color w:val="000000" w:themeColor="text1"/>
        </w:rPr>
      </w:pPr>
      <w:r>
        <w:rPr>
          <w:color w:val="000000" w:themeColor="text1"/>
        </w:rPr>
        <w:t xml:space="preserve">   </w:t>
      </w:r>
      <w:r w:rsidR="00B94A38" w:rsidRPr="004830A3">
        <w:rPr>
          <w:color w:val="000000" w:themeColor="text1"/>
        </w:rPr>
        <w:t xml:space="preserve">Possess knowledge of regulations and codes regarding financial, compliance and internal auditing for a public transportation or other governmental agency. </w:t>
      </w:r>
    </w:p>
    <w:p w14:paraId="342BC037" w14:textId="3634FDAB" w:rsidR="00B94A38" w:rsidRDefault="00B45194" w:rsidP="00DD6168">
      <w:pPr>
        <w:pStyle w:val="ListParagraph"/>
        <w:numPr>
          <w:ilvl w:val="0"/>
          <w:numId w:val="41"/>
        </w:numPr>
        <w:tabs>
          <w:tab w:val="left" w:pos="810"/>
          <w:tab w:val="left" w:pos="900"/>
        </w:tabs>
        <w:spacing w:after="120" w:line="240" w:lineRule="auto"/>
        <w:ind w:left="1080"/>
        <w:contextualSpacing w:val="0"/>
        <w:rPr>
          <w:color w:val="000000" w:themeColor="text1"/>
        </w:rPr>
      </w:pPr>
      <w:r>
        <w:rPr>
          <w:color w:val="000000" w:themeColor="text1"/>
        </w:rPr>
        <w:t xml:space="preserve">   </w:t>
      </w:r>
      <w:r w:rsidR="00B94A38" w:rsidRPr="00271EF1">
        <w:rPr>
          <w:color w:val="000000" w:themeColor="text1"/>
        </w:rPr>
        <w:t>Meet current GAGAS independence and continuing professional education (</w:t>
      </w:r>
      <w:r w:rsidR="00241014">
        <w:rPr>
          <w:color w:val="000000" w:themeColor="text1"/>
        </w:rPr>
        <w:t>“</w:t>
      </w:r>
      <w:r w:rsidR="00B94A38" w:rsidRPr="00271EF1">
        <w:rPr>
          <w:color w:val="000000" w:themeColor="text1"/>
        </w:rPr>
        <w:t>CPE</w:t>
      </w:r>
      <w:r w:rsidR="00241014">
        <w:rPr>
          <w:color w:val="000000" w:themeColor="text1"/>
        </w:rPr>
        <w:t>”</w:t>
      </w:r>
      <w:r w:rsidR="00B94A38" w:rsidRPr="00271EF1">
        <w:rPr>
          <w:color w:val="000000" w:themeColor="text1"/>
        </w:rPr>
        <w:t xml:space="preserve">) standards. </w:t>
      </w:r>
    </w:p>
    <w:p w14:paraId="0D79D99F" w14:textId="76D62501" w:rsidR="00B94A38" w:rsidRDefault="00B45194" w:rsidP="00DD6168">
      <w:pPr>
        <w:pStyle w:val="ListParagraph"/>
        <w:numPr>
          <w:ilvl w:val="0"/>
          <w:numId w:val="41"/>
        </w:numPr>
        <w:tabs>
          <w:tab w:val="left" w:pos="900"/>
        </w:tabs>
        <w:spacing w:after="120" w:line="240" w:lineRule="auto"/>
        <w:ind w:left="1080"/>
        <w:contextualSpacing w:val="0"/>
        <w:rPr>
          <w:color w:val="000000" w:themeColor="text1"/>
        </w:rPr>
      </w:pPr>
      <w:r>
        <w:rPr>
          <w:color w:val="000000" w:themeColor="text1"/>
        </w:rPr>
        <w:t xml:space="preserve">   </w:t>
      </w:r>
      <w:r w:rsidR="00B94A38" w:rsidRPr="00271EF1">
        <w:rPr>
          <w:color w:val="000000" w:themeColor="text1"/>
        </w:rPr>
        <w:t>Have staffing capacity to assign to the engagement at least two (2) qualified, currently licensed CPAs, one (1) being an Audit Partner with a minimum of five (5) years of</w:t>
      </w:r>
      <w:r w:rsidR="00B94A38">
        <w:rPr>
          <w:color w:val="000000" w:themeColor="text1"/>
        </w:rPr>
        <w:t xml:space="preserve"> </w:t>
      </w:r>
      <w:r w:rsidR="00B94A38" w:rsidRPr="00271EF1">
        <w:rPr>
          <w:color w:val="000000" w:themeColor="text1"/>
        </w:rPr>
        <w:t xml:space="preserve">experience in performing and/or supervising governmental audits. </w:t>
      </w:r>
    </w:p>
    <w:p w14:paraId="06D199C2" w14:textId="77777777" w:rsidR="00B45409" w:rsidRDefault="00B45409" w:rsidP="00891A38">
      <w:pPr>
        <w:pStyle w:val="ListParagraph"/>
        <w:spacing w:after="200"/>
        <w:rPr>
          <w:b/>
        </w:rPr>
      </w:pPr>
    </w:p>
    <w:p w14:paraId="169E61DC" w14:textId="5E638298" w:rsidR="00891A38" w:rsidRPr="00891A38" w:rsidRDefault="00B45409" w:rsidP="00B45194">
      <w:pPr>
        <w:pStyle w:val="ListParagraph"/>
        <w:spacing w:after="200"/>
        <w:ind w:left="990" w:hanging="630"/>
        <w:rPr>
          <w:b/>
        </w:rPr>
      </w:pPr>
      <w:r>
        <w:rPr>
          <w:b/>
        </w:rPr>
        <w:t xml:space="preserve">B. </w:t>
      </w:r>
      <w:r w:rsidR="00B45194">
        <w:rPr>
          <w:b/>
        </w:rPr>
        <w:t xml:space="preserve">  </w:t>
      </w:r>
      <w:r>
        <w:rPr>
          <w:b/>
        </w:rPr>
        <w:t>STANDARDS OF WORK</w:t>
      </w:r>
    </w:p>
    <w:p w14:paraId="551CF822" w14:textId="77777777" w:rsidR="00C02EFF" w:rsidRPr="00BD7038" w:rsidRDefault="00C02EFF" w:rsidP="00B73AF7">
      <w:pPr>
        <w:tabs>
          <w:tab w:val="left" w:pos="360"/>
        </w:tabs>
        <w:spacing w:after="240"/>
        <w:ind w:left="1260" w:hanging="540"/>
        <w:jc w:val="both"/>
        <w:rPr>
          <w:color w:val="000000" w:themeColor="text1"/>
        </w:rPr>
      </w:pPr>
      <w:r w:rsidRPr="00BD7038">
        <w:rPr>
          <w:color w:val="000000" w:themeColor="text1"/>
        </w:rPr>
        <w:t>Proposers shall:</w:t>
      </w:r>
    </w:p>
    <w:p w14:paraId="06BDAF2A" w14:textId="41BC755A" w:rsidR="00B45194" w:rsidRDefault="00B45194" w:rsidP="00DD6168">
      <w:pPr>
        <w:pStyle w:val="ListParagraph"/>
        <w:numPr>
          <w:ilvl w:val="0"/>
          <w:numId w:val="42"/>
        </w:numPr>
        <w:tabs>
          <w:tab w:val="left" w:pos="900"/>
        </w:tabs>
        <w:spacing w:line="240" w:lineRule="auto"/>
        <w:ind w:firstLine="0"/>
        <w:contextualSpacing w:val="0"/>
        <w:rPr>
          <w:color w:val="000000" w:themeColor="text1"/>
        </w:rPr>
      </w:pPr>
      <w:r>
        <w:rPr>
          <w:color w:val="000000" w:themeColor="text1"/>
        </w:rPr>
        <w:t xml:space="preserve">      </w:t>
      </w:r>
      <w:r w:rsidR="00C02EFF">
        <w:rPr>
          <w:color w:val="000000" w:themeColor="text1"/>
        </w:rPr>
        <w:t>Provide a copy of their most</w:t>
      </w:r>
      <w:r w:rsidR="00C02EFF" w:rsidRPr="004830A3">
        <w:rPr>
          <w:color w:val="000000" w:themeColor="text1"/>
        </w:rPr>
        <w:t xml:space="preserve"> recent peer review </w:t>
      </w:r>
      <w:r w:rsidR="00C02EFF">
        <w:rPr>
          <w:color w:val="000000" w:themeColor="text1"/>
        </w:rPr>
        <w:t xml:space="preserve">report and related rating on whether </w:t>
      </w:r>
      <w:r>
        <w:rPr>
          <w:color w:val="000000" w:themeColor="text1"/>
        </w:rPr>
        <w:t xml:space="preserve"> </w:t>
      </w:r>
    </w:p>
    <w:p w14:paraId="1178A83B" w14:textId="77CE55BF" w:rsidR="00B45194" w:rsidRDefault="00B45194" w:rsidP="00B45194">
      <w:pPr>
        <w:pStyle w:val="ListParagraph"/>
        <w:tabs>
          <w:tab w:val="left" w:pos="900"/>
          <w:tab w:val="left" w:pos="1080"/>
        </w:tabs>
        <w:spacing w:line="240" w:lineRule="auto"/>
        <w:contextualSpacing w:val="0"/>
        <w:rPr>
          <w:color w:val="000000" w:themeColor="text1"/>
        </w:rPr>
      </w:pPr>
      <w:r>
        <w:rPr>
          <w:color w:val="000000" w:themeColor="text1"/>
        </w:rPr>
        <w:tab/>
      </w:r>
      <w:r>
        <w:rPr>
          <w:color w:val="000000" w:themeColor="text1"/>
        </w:rPr>
        <w:tab/>
        <w:t xml:space="preserve">   </w:t>
      </w:r>
      <w:r w:rsidR="00C02EFF" w:rsidRPr="004830A3">
        <w:rPr>
          <w:color w:val="000000" w:themeColor="text1"/>
        </w:rPr>
        <w:t xml:space="preserve">the system of quality control for the firm’s accounting and auditing practice has been </w:t>
      </w:r>
    </w:p>
    <w:p w14:paraId="53680791" w14:textId="49A15F69" w:rsidR="00C02EFF" w:rsidRDefault="00B45194" w:rsidP="00B45194">
      <w:pPr>
        <w:pStyle w:val="ListParagraph"/>
        <w:tabs>
          <w:tab w:val="left" w:pos="900"/>
          <w:tab w:val="left" w:pos="1080"/>
        </w:tabs>
        <w:spacing w:line="240" w:lineRule="auto"/>
        <w:contextualSpacing w:val="0"/>
        <w:rPr>
          <w:color w:val="000000" w:themeColor="text1"/>
        </w:rPr>
      </w:pPr>
      <w:r>
        <w:rPr>
          <w:color w:val="000000" w:themeColor="text1"/>
        </w:rPr>
        <w:tab/>
      </w:r>
      <w:r>
        <w:rPr>
          <w:color w:val="000000" w:themeColor="text1"/>
        </w:rPr>
        <w:tab/>
        <w:t xml:space="preserve">   </w:t>
      </w:r>
      <w:r w:rsidR="00C02EFF" w:rsidRPr="004830A3">
        <w:rPr>
          <w:color w:val="000000" w:themeColor="text1"/>
        </w:rPr>
        <w:t>suitably designed and complied with.</w:t>
      </w:r>
    </w:p>
    <w:p w14:paraId="4ED6298B" w14:textId="77777777" w:rsidR="00B45194" w:rsidRPr="004830A3" w:rsidRDefault="00B45194" w:rsidP="00B45194">
      <w:pPr>
        <w:pStyle w:val="ListParagraph"/>
        <w:tabs>
          <w:tab w:val="left" w:pos="900"/>
          <w:tab w:val="left" w:pos="1080"/>
        </w:tabs>
        <w:spacing w:line="240" w:lineRule="auto"/>
        <w:contextualSpacing w:val="0"/>
        <w:rPr>
          <w:color w:val="000000" w:themeColor="text1"/>
        </w:rPr>
      </w:pPr>
    </w:p>
    <w:p w14:paraId="58F72FFF" w14:textId="77777777" w:rsidR="00C02EFF" w:rsidRPr="004830A3" w:rsidRDefault="00C02EFF" w:rsidP="00DD6168">
      <w:pPr>
        <w:pStyle w:val="ListParagraph"/>
        <w:numPr>
          <w:ilvl w:val="0"/>
          <w:numId w:val="42"/>
        </w:numPr>
        <w:tabs>
          <w:tab w:val="left" w:pos="900"/>
        </w:tabs>
        <w:spacing w:after="120" w:line="240" w:lineRule="auto"/>
        <w:ind w:left="1260" w:hanging="450"/>
        <w:contextualSpacing w:val="0"/>
        <w:rPr>
          <w:color w:val="000000" w:themeColor="text1"/>
        </w:rPr>
      </w:pPr>
      <w:r w:rsidRPr="004830A3">
        <w:rPr>
          <w:color w:val="000000" w:themeColor="text1"/>
        </w:rPr>
        <w:t>Meet specific qualifications requirements imposed by federal, state and local law, rules and regulations.</w:t>
      </w:r>
    </w:p>
    <w:p w14:paraId="1DF9402D" w14:textId="36FC6B76" w:rsidR="00C02EFF" w:rsidRDefault="00C02EFF" w:rsidP="00DD6168">
      <w:pPr>
        <w:pStyle w:val="ListParagraph"/>
        <w:numPr>
          <w:ilvl w:val="0"/>
          <w:numId w:val="42"/>
        </w:numPr>
        <w:tabs>
          <w:tab w:val="left" w:pos="900"/>
        </w:tabs>
        <w:spacing w:after="120" w:line="240" w:lineRule="auto"/>
        <w:ind w:left="1260" w:hanging="450"/>
        <w:contextualSpacing w:val="0"/>
        <w:rPr>
          <w:color w:val="000000" w:themeColor="text1"/>
        </w:rPr>
      </w:pPr>
      <w:r w:rsidRPr="004830A3">
        <w:rPr>
          <w:color w:val="000000" w:themeColor="text1"/>
        </w:rPr>
        <w:t xml:space="preserve">Perform audits in accordance with </w:t>
      </w:r>
      <w:r w:rsidR="001D07C2">
        <w:rPr>
          <w:color w:val="000000" w:themeColor="text1"/>
        </w:rPr>
        <w:t xml:space="preserve">(1) </w:t>
      </w:r>
      <w:r>
        <w:rPr>
          <w:color w:val="000000" w:themeColor="text1"/>
        </w:rPr>
        <w:t>GAGAS</w:t>
      </w:r>
      <w:r w:rsidR="001D07C2">
        <w:rPr>
          <w:color w:val="000000" w:themeColor="text1"/>
        </w:rPr>
        <w:t xml:space="preserve"> </w:t>
      </w:r>
      <w:r>
        <w:rPr>
          <w:color w:val="000000" w:themeColor="text1"/>
        </w:rPr>
        <w:t xml:space="preserve">and </w:t>
      </w:r>
      <w:r w:rsidR="001D07C2">
        <w:rPr>
          <w:color w:val="000000" w:themeColor="text1"/>
        </w:rPr>
        <w:t xml:space="preserve">(2) </w:t>
      </w:r>
      <w:r w:rsidRPr="004830A3">
        <w:rPr>
          <w:color w:val="000000" w:themeColor="text1"/>
        </w:rPr>
        <w:t>Statement</w:t>
      </w:r>
      <w:r>
        <w:rPr>
          <w:color w:val="000000" w:themeColor="text1"/>
        </w:rPr>
        <w:t>s</w:t>
      </w:r>
      <w:r w:rsidRPr="004830A3">
        <w:rPr>
          <w:color w:val="000000" w:themeColor="text1"/>
        </w:rPr>
        <w:t xml:space="preserve"> on </w:t>
      </w:r>
      <w:r>
        <w:rPr>
          <w:color w:val="000000" w:themeColor="text1"/>
        </w:rPr>
        <w:t xml:space="preserve">Auditing </w:t>
      </w:r>
      <w:r w:rsidRPr="004830A3">
        <w:rPr>
          <w:color w:val="000000" w:themeColor="text1"/>
        </w:rPr>
        <w:t>Standards issued by the American Institute of Certified Public Accountants</w:t>
      </w:r>
      <w:r w:rsidR="00D33B85">
        <w:rPr>
          <w:color w:val="000000" w:themeColor="text1"/>
        </w:rPr>
        <w:t>.</w:t>
      </w:r>
      <w:r>
        <w:rPr>
          <w:color w:val="000000" w:themeColor="text1"/>
        </w:rPr>
        <w:t xml:space="preserve"> (</w:t>
      </w:r>
      <w:r w:rsidR="00241014">
        <w:rPr>
          <w:color w:val="000000" w:themeColor="text1"/>
        </w:rPr>
        <w:t>“</w:t>
      </w:r>
      <w:r>
        <w:rPr>
          <w:color w:val="000000" w:themeColor="text1"/>
        </w:rPr>
        <w:t>AICPA</w:t>
      </w:r>
      <w:r w:rsidR="00241014">
        <w:rPr>
          <w:color w:val="000000" w:themeColor="text1"/>
        </w:rPr>
        <w:t>”</w:t>
      </w:r>
      <w:r>
        <w:rPr>
          <w:color w:val="000000" w:themeColor="text1"/>
        </w:rPr>
        <w:t>)</w:t>
      </w:r>
      <w:r w:rsidRPr="004830A3">
        <w:rPr>
          <w:color w:val="000000" w:themeColor="text1"/>
        </w:rPr>
        <w:t>.</w:t>
      </w:r>
    </w:p>
    <w:p w14:paraId="0CB36610" w14:textId="595F1F45" w:rsidR="00B73AF7" w:rsidRDefault="00B73AF7" w:rsidP="00B73AF7">
      <w:pPr>
        <w:pStyle w:val="ListParagraph"/>
        <w:tabs>
          <w:tab w:val="left" w:pos="900"/>
        </w:tabs>
        <w:spacing w:after="120" w:line="240" w:lineRule="auto"/>
        <w:ind w:left="1260"/>
        <w:contextualSpacing w:val="0"/>
        <w:rPr>
          <w:color w:val="000000" w:themeColor="text1"/>
        </w:rPr>
      </w:pPr>
    </w:p>
    <w:p w14:paraId="313F8165" w14:textId="6C53C5AC" w:rsidR="00B73AF7" w:rsidRDefault="00B73AF7" w:rsidP="00B73AF7">
      <w:pPr>
        <w:pStyle w:val="ListParagraph"/>
        <w:tabs>
          <w:tab w:val="left" w:pos="900"/>
        </w:tabs>
        <w:spacing w:after="120" w:line="240" w:lineRule="auto"/>
        <w:ind w:left="1260"/>
        <w:contextualSpacing w:val="0"/>
        <w:rPr>
          <w:color w:val="000000" w:themeColor="text1"/>
        </w:rPr>
      </w:pPr>
    </w:p>
    <w:p w14:paraId="64D34A59" w14:textId="77777777" w:rsidR="00B73AF7" w:rsidRPr="004830A3" w:rsidRDefault="00B73AF7" w:rsidP="00B73AF7">
      <w:pPr>
        <w:pStyle w:val="ListParagraph"/>
        <w:tabs>
          <w:tab w:val="left" w:pos="900"/>
        </w:tabs>
        <w:spacing w:after="120" w:line="240" w:lineRule="auto"/>
        <w:ind w:left="1260"/>
        <w:contextualSpacing w:val="0"/>
        <w:rPr>
          <w:color w:val="000000" w:themeColor="text1"/>
        </w:rPr>
      </w:pPr>
    </w:p>
    <w:p w14:paraId="7E1FBF75" w14:textId="6E5ED714" w:rsidR="00C02EFF" w:rsidRDefault="00C02EFF" w:rsidP="00DD6168">
      <w:pPr>
        <w:pStyle w:val="ListParagraph"/>
        <w:numPr>
          <w:ilvl w:val="0"/>
          <w:numId w:val="42"/>
        </w:numPr>
        <w:tabs>
          <w:tab w:val="left" w:pos="900"/>
        </w:tabs>
        <w:spacing w:after="120" w:line="240" w:lineRule="auto"/>
        <w:ind w:left="1260" w:hanging="450"/>
        <w:contextualSpacing w:val="0"/>
        <w:rPr>
          <w:color w:val="000000" w:themeColor="text1"/>
        </w:rPr>
      </w:pPr>
      <w:r w:rsidRPr="004830A3">
        <w:rPr>
          <w:color w:val="000000" w:themeColor="text1"/>
        </w:rPr>
        <w:lastRenderedPageBreak/>
        <w:t>Be thoroughly familiar with:</w:t>
      </w:r>
    </w:p>
    <w:p w14:paraId="2300E5CA" w14:textId="16494322" w:rsidR="00C02EFF" w:rsidRPr="00DF760C" w:rsidRDefault="00C02EFF" w:rsidP="00DD6168">
      <w:pPr>
        <w:numPr>
          <w:ilvl w:val="0"/>
          <w:numId w:val="18"/>
        </w:numPr>
        <w:autoSpaceDE w:val="0"/>
        <w:autoSpaceDN w:val="0"/>
        <w:adjustRightInd w:val="0"/>
        <w:spacing w:after="60"/>
        <w:ind w:hanging="180"/>
        <w:jc w:val="both"/>
        <w:rPr>
          <w:color w:val="000000" w:themeColor="text1"/>
        </w:rPr>
      </w:pPr>
      <w:r w:rsidRPr="00DF760C">
        <w:rPr>
          <w:color w:val="000000" w:themeColor="text1"/>
        </w:rPr>
        <w:t xml:space="preserve">Generally Accepted Government Auditing Standards issued by </w:t>
      </w:r>
      <w:r>
        <w:rPr>
          <w:color w:val="000000" w:themeColor="text1"/>
        </w:rPr>
        <w:t>the GAO.</w:t>
      </w:r>
    </w:p>
    <w:p w14:paraId="747C3AA4" w14:textId="1BFDA568" w:rsidR="00C02EFF" w:rsidRPr="00DF760C" w:rsidRDefault="00C02EFF" w:rsidP="00DD6168">
      <w:pPr>
        <w:numPr>
          <w:ilvl w:val="0"/>
          <w:numId w:val="18"/>
        </w:numPr>
        <w:autoSpaceDE w:val="0"/>
        <w:autoSpaceDN w:val="0"/>
        <w:adjustRightInd w:val="0"/>
        <w:spacing w:after="60"/>
        <w:ind w:hanging="180"/>
        <w:jc w:val="both"/>
        <w:rPr>
          <w:color w:val="000000" w:themeColor="text1"/>
        </w:rPr>
      </w:pPr>
      <w:r>
        <w:rPr>
          <w:color w:val="000000" w:themeColor="text1"/>
        </w:rPr>
        <w:t xml:space="preserve">Statements of </w:t>
      </w:r>
      <w:r w:rsidRPr="00DF760C">
        <w:rPr>
          <w:color w:val="000000" w:themeColor="text1"/>
        </w:rPr>
        <w:t xml:space="preserve">Governmental Accounting Standards </w:t>
      </w:r>
      <w:r>
        <w:rPr>
          <w:color w:val="000000" w:themeColor="text1"/>
        </w:rPr>
        <w:t>issued by the Governmental Accounting Standards Board (</w:t>
      </w:r>
      <w:r w:rsidR="00241014">
        <w:rPr>
          <w:color w:val="000000" w:themeColor="text1"/>
        </w:rPr>
        <w:t>“</w:t>
      </w:r>
      <w:r>
        <w:rPr>
          <w:color w:val="000000" w:themeColor="text1"/>
        </w:rPr>
        <w:t>GASB</w:t>
      </w:r>
      <w:r w:rsidR="00241014">
        <w:rPr>
          <w:color w:val="000000" w:themeColor="text1"/>
        </w:rPr>
        <w:t>”</w:t>
      </w:r>
      <w:r>
        <w:rPr>
          <w:color w:val="000000" w:themeColor="text1"/>
        </w:rPr>
        <w:t>)</w:t>
      </w:r>
      <w:r w:rsidRPr="00DF760C">
        <w:rPr>
          <w:color w:val="000000" w:themeColor="text1"/>
        </w:rPr>
        <w:t>.</w:t>
      </w:r>
    </w:p>
    <w:p w14:paraId="5CE291A0" w14:textId="1247FD03" w:rsidR="00C02EFF" w:rsidRPr="00DF760C" w:rsidRDefault="00C02EFF" w:rsidP="00DD6168">
      <w:pPr>
        <w:numPr>
          <w:ilvl w:val="0"/>
          <w:numId w:val="18"/>
        </w:numPr>
        <w:autoSpaceDE w:val="0"/>
        <w:autoSpaceDN w:val="0"/>
        <w:adjustRightInd w:val="0"/>
        <w:spacing w:after="60"/>
        <w:ind w:hanging="180"/>
        <w:jc w:val="both"/>
        <w:rPr>
          <w:color w:val="000000" w:themeColor="text1"/>
        </w:rPr>
      </w:pPr>
      <w:r>
        <w:rPr>
          <w:color w:val="000000" w:themeColor="text1"/>
        </w:rPr>
        <w:t>Compliance supplements issued by the Office of Management and Budget (</w:t>
      </w:r>
      <w:r w:rsidR="007362D3">
        <w:rPr>
          <w:color w:val="000000" w:themeColor="text1"/>
        </w:rPr>
        <w:t>“</w:t>
      </w:r>
      <w:r>
        <w:rPr>
          <w:color w:val="000000" w:themeColor="text1"/>
        </w:rPr>
        <w:t>OMB</w:t>
      </w:r>
      <w:r w:rsidR="007362D3">
        <w:rPr>
          <w:color w:val="000000" w:themeColor="text1"/>
        </w:rPr>
        <w:t>”</w:t>
      </w:r>
      <w:r>
        <w:rPr>
          <w:color w:val="000000" w:themeColor="text1"/>
        </w:rPr>
        <w:t>), Audits of States, Local Governments, and Non-Profit Organizations.</w:t>
      </w:r>
    </w:p>
    <w:p w14:paraId="7AF97E43" w14:textId="77777777" w:rsidR="00C02EFF" w:rsidRPr="00DF760C" w:rsidRDefault="00C02EFF" w:rsidP="00DD6168">
      <w:pPr>
        <w:numPr>
          <w:ilvl w:val="0"/>
          <w:numId w:val="18"/>
        </w:numPr>
        <w:autoSpaceDE w:val="0"/>
        <w:autoSpaceDN w:val="0"/>
        <w:adjustRightInd w:val="0"/>
        <w:spacing w:after="60"/>
        <w:ind w:hanging="180"/>
        <w:jc w:val="both"/>
        <w:rPr>
          <w:color w:val="000000" w:themeColor="text1"/>
        </w:rPr>
      </w:pPr>
      <w:r w:rsidRPr="00DF760C">
        <w:rPr>
          <w:color w:val="000000" w:themeColor="text1"/>
        </w:rPr>
        <w:t>Federal Transit Administration standards for reporting data in the Federal Funding Allocations Statistics Forms.</w:t>
      </w:r>
    </w:p>
    <w:p w14:paraId="3ED9D516" w14:textId="2A4DCCF6" w:rsidR="00241014" w:rsidRDefault="00C02EFF" w:rsidP="00DD6168">
      <w:pPr>
        <w:numPr>
          <w:ilvl w:val="0"/>
          <w:numId w:val="17"/>
        </w:numPr>
        <w:autoSpaceDE w:val="0"/>
        <w:autoSpaceDN w:val="0"/>
        <w:adjustRightInd w:val="0"/>
        <w:ind w:left="1710" w:hanging="450"/>
        <w:jc w:val="both"/>
        <w:rPr>
          <w:color w:val="000000" w:themeColor="text1"/>
        </w:rPr>
      </w:pPr>
      <w:r w:rsidRPr="00DF760C">
        <w:rPr>
          <w:color w:val="000000" w:themeColor="text1"/>
        </w:rPr>
        <w:t>Test of Compliance, as required by California Administrative Code Title 21.</w:t>
      </w:r>
    </w:p>
    <w:p w14:paraId="0E3B2CF6" w14:textId="77777777" w:rsidR="00CC1189" w:rsidRPr="00241014" w:rsidRDefault="00CC1189" w:rsidP="00B45194">
      <w:pPr>
        <w:autoSpaceDE w:val="0"/>
        <w:autoSpaceDN w:val="0"/>
        <w:adjustRightInd w:val="0"/>
        <w:ind w:left="1710"/>
        <w:jc w:val="both"/>
        <w:rPr>
          <w:color w:val="000000" w:themeColor="text1"/>
        </w:rPr>
      </w:pPr>
    </w:p>
    <w:p w14:paraId="2826F573" w14:textId="77777777" w:rsidR="005F78CB" w:rsidRPr="001B63D7" w:rsidRDefault="005F78CB" w:rsidP="00DD6168">
      <w:pPr>
        <w:pStyle w:val="Heading1"/>
        <w:numPr>
          <w:ilvl w:val="0"/>
          <w:numId w:val="15"/>
        </w:numPr>
        <w:ind w:left="360" w:firstLine="0"/>
        <w:jc w:val="left"/>
        <w:rPr>
          <w:b w:val="0"/>
          <w:szCs w:val="24"/>
        </w:rPr>
      </w:pPr>
      <w:bookmarkStart w:id="4" w:name="_Toc427563678"/>
      <w:bookmarkStart w:id="5" w:name="_Toc430248283"/>
      <w:bookmarkStart w:id="6" w:name="_Toc502835766"/>
      <w:r w:rsidRPr="00A2000C">
        <w:rPr>
          <w:szCs w:val="24"/>
        </w:rPr>
        <w:t>EVALUATION AND SELECTIO</w:t>
      </w:r>
      <w:bookmarkEnd w:id="4"/>
      <w:bookmarkEnd w:id="5"/>
      <w:r>
        <w:rPr>
          <w:szCs w:val="24"/>
        </w:rPr>
        <w:t>N</w:t>
      </w:r>
      <w:bookmarkEnd w:id="6"/>
    </w:p>
    <w:p w14:paraId="79A2F98A" w14:textId="77777777" w:rsidR="005F78CB" w:rsidRPr="00A2000C" w:rsidRDefault="005F78CB" w:rsidP="00A43CC3">
      <w:pPr>
        <w:rPr>
          <w:rFonts w:cs="Times New Roman"/>
        </w:rPr>
      </w:pPr>
    </w:p>
    <w:p w14:paraId="7C4C2F3F" w14:textId="77777777" w:rsidR="005F78CB" w:rsidRPr="00A2000C" w:rsidRDefault="005F78CB" w:rsidP="006A7E36">
      <w:pPr>
        <w:pStyle w:val="ListParagraph"/>
        <w:numPr>
          <w:ilvl w:val="0"/>
          <w:numId w:val="4"/>
        </w:numPr>
        <w:spacing w:line="240" w:lineRule="auto"/>
        <w:jc w:val="left"/>
        <w:rPr>
          <w:rFonts w:cs="Times New Roman"/>
          <w:caps/>
          <w:szCs w:val="24"/>
        </w:rPr>
      </w:pPr>
      <w:r w:rsidRPr="00352051">
        <w:rPr>
          <w:rFonts w:cs="Times New Roman"/>
          <w:b/>
          <w:caps/>
          <w:szCs w:val="24"/>
        </w:rPr>
        <w:t>Evaluation Criteria</w:t>
      </w:r>
      <w:r w:rsidRPr="00A2000C">
        <w:rPr>
          <w:rFonts w:cs="Times New Roman"/>
          <w:b/>
          <w:caps/>
          <w:szCs w:val="24"/>
        </w:rPr>
        <w:t xml:space="preserve">: </w:t>
      </w:r>
      <w:r w:rsidRPr="00A2000C">
        <w:rPr>
          <w:rFonts w:cs="Times New Roman"/>
          <w:szCs w:val="24"/>
        </w:rPr>
        <w:t xml:space="preserve">The following criteria will be used to evaluate </w:t>
      </w:r>
      <w:r w:rsidR="003058D0">
        <w:rPr>
          <w:rFonts w:cs="Times New Roman"/>
          <w:szCs w:val="24"/>
        </w:rPr>
        <w:t>Proposal</w:t>
      </w:r>
      <w:r w:rsidRPr="00A2000C">
        <w:rPr>
          <w:rFonts w:cs="Times New Roman"/>
          <w:szCs w:val="24"/>
        </w:rPr>
        <w:t>s:</w:t>
      </w:r>
    </w:p>
    <w:p w14:paraId="11BD7781" w14:textId="77777777" w:rsidR="005F78CB" w:rsidRDefault="005F78CB" w:rsidP="00A43CC3">
      <w:pPr>
        <w:rPr>
          <w:rFonts w:cs="Times New Roman"/>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0"/>
        <w:gridCol w:w="2312"/>
      </w:tblGrid>
      <w:tr w:rsidR="005F78CB" w14:paraId="75398FDF" w14:textId="77777777" w:rsidTr="00180546">
        <w:trPr>
          <w:trHeight w:val="432"/>
        </w:trPr>
        <w:tc>
          <w:tcPr>
            <w:tcW w:w="5860" w:type="dxa"/>
            <w:vAlign w:val="center"/>
          </w:tcPr>
          <w:p w14:paraId="2C9E4DD5" w14:textId="77777777" w:rsidR="005F78CB" w:rsidRPr="0013036A" w:rsidRDefault="005F78CB" w:rsidP="00A43CC3">
            <w:pPr>
              <w:rPr>
                <w:rFonts w:cs="Times New Roman"/>
                <w:sz w:val="24"/>
                <w:szCs w:val="24"/>
              </w:rPr>
            </w:pPr>
            <w:r w:rsidRPr="0013036A">
              <w:rPr>
                <w:rFonts w:cs="Times New Roman"/>
                <w:b/>
                <w:sz w:val="24"/>
                <w:szCs w:val="24"/>
              </w:rPr>
              <w:t>Qualification of the Firm</w:t>
            </w:r>
          </w:p>
        </w:tc>
        <w:tc>
          <w:tcPr>
            <w:tcW w:w="2312" w:type="dxa"/>
            <w:vAlign w:val="center"/>
          </w:tcPr>
          <w:p w14:paraId="501CA02C" w14:textId="306A6A13" w:rsidR="005F78CB" w:rsidRPr="00A85458" w:rsidRDefault="001D07C2" w:rsidP="00A43CC3">
            <w:pPr>
              <w:rPr>
                <w:rFonts w:cs="Times New Roman"/>
                <w:sz w:val="24"/>
                <w:szCs w:val="24"/>
              </w:rPr>
            </w:pPr>
            <w:r>
              <w:rPr>
                <w:rFonts w:cs="Times New Roman"/>
                <w:b/>
                <w:sz w:val="24"/>
                <w:szCs w:val="24"/>
              </w:rPr>
              <w:t>25</w:t>
            </w:r>
            <w:r w:rsidR="005F78CB" w:rsidRPr="00A85458">
              <w:rPr>
                <w:rFonts w:cs="Times New Roman"/>
                <w:b/>
                <w:sz w:val="24"/>
                <w:szCs w:val="24"/>
              </w:rPr>
              <w:t xml:space="preserve"> Points</w:t>
            </w:r>
          </w:p>
        </w:tc>
      </w:tr>
      <w:tr w:rsidR="005F78CB" w14:paraId="5962C773" w14:textId="77777777" w:rsidTr="00180546">
        <w:trPr>
          <w:trHeight w:val="432"/>
        </w:trPr>
        <w:tc>
          <w:tcPr>
            <w:tcW w:w="5860" w:type="dxa"/>
            <w:vAlign w:val="center"/>
          </w:tcPr>
          <w:p w14:paraId="3C5160B0" w14:textId="77777777" w:rsidR="005F78CB" w:rsidRPr="0013036A" w:rsidRDefault="005F78CB" w:rsidP="00A43CC3">
            <w:pPr>
              <w:rPr>
                <w:rFonts w:cs="Times New Roman"/>
                <w:sz w:val="24"/>
                <w:szCs w:val="24"/>
              </w:rPr>
            </w:pPr>
            <w:r w:rsidRPr="0013036A">
              <w:rPr>
                <w:rFonts w:cs="Times New Roman"/>
                <w:b/>
                <w:sz w:val="24"/>
                <w:szCs w:val="24"/>
              </w:rPr>
              <w:t>Staffing and Project Organization</w:t>
            </w:r>
          </w:p>
        </w:tc>
        <w:tc>
          <w:tcPr>
            <w:tcW w:w="2312" w:type="dxa"/>
            <w:vAlign w:val="center"/>
          </w:tcPr>
          <w:p w14:paraId="18F71163" w14:textId="6D99B462" w:rsidR="005F78CB" w:rsidRPr="00A85458" w:rsidRDefault="000E3BCF" w:rsidP="00A43CC3">
            <w:pPr>
              <w:rPr>
                <w:rFonts w:cs="Times New Roman"/>
                <w:sz w:val="24"/>
                <w:szCs w:val="24"/>
              </w:rPr>
            </w:pPr>
            <w:r w:rsidRPr="00A85458">
              <w:rPr>
                <w:rFonts w:cs="Times New Roman"/>
                <w:b/>
                <w:sz w:val="24"/>
                <w:szCs w:val="24"/>
              </w:rPr>
              <w:t>2</w:t>
            </w:r>
            <w:r w:rsidR="001D07C2">
              <w:rPr>
                <w:rFonts w:cs="Times New Roman"/>
                <w:b/>
                <w:sz w:val="24"/>
                <w:szCs w:val="24"/>
              </w:rPr>
              <w:t>5</w:t>
            </w:r>
            <w:r w:rsidR="003058D0" w:rsidRPr="00A85458">
              <w:rPr>
                <w:rFonts w:cs="Times New Roman"/>
                <w:b/>
                <w:sz w:val="24"/>
                <w:szCs w:val="24"/>
              </w:rPr>
              <w:t xml:space="preserve"> </w:t>
            </w:r>
            <w:r w:rsidR="005F78CB" w:rsidRPr="00A85458">
              <w:rPr>
                <w:rFonts w:cs="Times New Roman"/>
                <w:b/>
                <w:sz w:val="24"/>
                <w:szCs w:val="24"/>
              </w:rPr>
              <w:t>Points</w:t>
            </w:r>
          </w:p>
        </w:tc>
      </w:tr>
      <w:tr w:rsidR="005F78CB" w14:paraId="4B7131D6" w14:textId="77777777" w:rsidTr="00180546">
        <w:trPr>
          <w:trHeight w:val="432"/>
        </w:trPr>
        <w:tc>
          <w:tcPr>
            <w:tcW w:w="5860" w:type="dxa"/>
            <w:vAlign w:val="center"/>
          </w:tcPr>
          <w:p w14:paraId="3D8A615E" w14:textId="77777777" w:rsidR="005F78CB" w:rsidRPr="0013036A" w:rsidRDefault="005F78CB" w:rsidP="00A43CC3">
            <w:pPr>
              <w:rPr>
                <w:rFonts w:cs="Times New Roman"/>
                <w:b/>
                <w:sz w:val="24"/>
                <w:szCs w:val="24"/>
              </w:rPr>
            </w:pPr>
            <w:r w:rsidRPr="0013036A">
              <w:rPr>
                <w:rFonts w:cs="Times New Roman"/>
                <w:b/>
                <w:sz w:val="24"/>
                <w:szCs w:val="24"/>
              </w:rPr>
              <w:t>Work Plan / Project Understanding</w:t>
            </w:r>
          </w:p>
        </w:tc>
        <w:tc>
          <w:tcPr>
            <w:tcW w:w="2312" w:type="dxa"/>
            <w:vAlign w:val="center"/>
          </w:tcPr>
          <w:p w14:paraId="00C61DC8" w14:textId="6228AA34" w:rsidR="005F78CB" w:rsidRPr="00A85458" w:rsidRDefault="001D07C2" w:rsidP="00A43CC3">
            <w:pPr>
              <w:rPr>
                <w:rFonts w:cs="Times New Roman"/>
                <w:b/>
                <w:sz w:val="24"/>
                <w:szCs w:val="24"/>
              </w:rPr>
            </w:pPr>
            <w:r>
              <w:rPr>
                <w:rFonts w:cs="Times New Roman"/>
                <w:b/>
                <w:sz w:val="24"/>
                <w:szCs w:val="24"/>
              </w:rPr>
              <w:t>2</w:t>
            </w:r>
            <w:r w:rsidR="000E3BCF" w:rsidRPr="00A85458">
              <w:rPr>
                <w:rFonts w:cs="Times New Roman"/>
                <w:b/>
                <w:sz w:val="24"/>
                <w:szCs w:val="24"/>
              </w:rPr>
              <w:t>5</w:t>
            </w:r>
            <w:r w:rsidR="003058D0" w:rsidRPr="00A85458">
              <w:rPr>
                <w:rFonts w:cs="Times New Roman"/>
                <w:b/>
                <w:sz w:val="24"/>
                <w:szCs w:val="24"/>
              </w:rPr>
              <w:t xml:space="preserve"> </w:t>
            </w:r>
            <w:r w:rsidR="005F78CB" w:rsidRPr="00A85458">
              <w:rPr>
                <w:rFonts w:cs="Times New Roman"/>
                <w:b/>
                <w:sz w:val="24"/>
                <w:szCs w:val="24"/>
              </w:rPr>
              <w:t>Points</w:t>
            </w:r>
          </w:p>
        </w:tc>
      </w:tr>
      <w:tr w:rsidR="005F78CB" w14:paraId="1485D88F" w14:textId="77777777" w:rsidTr="00180546">
        <w:trPr>
          <w:trHeight w:val="432"/>
        </w:trPr>
        <w:tc>
          <w:tcPr>
            <w:tcW w:w="5860" w:type="dxa"/>
            <w:vAlign w:val="center"/>
          </w:tcPr>
          <w:p w14:paraId="5091B0B7" w14:textId="77777777" w:rsidR="005F78CB" w:rsidRPr="0013036A" w:rsidRDefault="005F78CB" w:rsidP="00A43CC3">
            <w:pPr>
              <w:rPr>
                <w:rFonts w:cs="Times New Roman"/>
                <w:b/>
                <w:sz w:val="24"/>
                <w:szCs w:val="24"/>
              </w:rPr>
            </w:pPr>
            <w:r w:rsidRPr="0013036A">
              <w:rPr>
                <w:rFonts w:cs="Times New Roman"/>
                <w:b/>
                <w:sz w:val="24"/>
                <w:szCs w:val="24"/>
              </w:rPr>
              <w:t>Local Firm Preference</w:t>
            </w:r>
          </w:p>
        </w:tc>
        <w:tc>
          <w:tcPr>
            <w:tcW w:w="2312" w:type="dxa"/>
            <w:vAlign w:val="center"/>
          </w:tcPr>
          <w:p w14:paraId="003536D9" w14:textId="77777777" w:rsidR="005F78CB" w:rsidRPr="00A85458" w:rsidRDefault="005F78CB" w:rsidP="00A43CC3">
            <w:pPr>
              <w:rPr>
                <w:rFonts w:cs="Times New Roman"/>
                <w:b/>
                <w:sz w:val="24"/>
                <w:szCs w:val="24"/>
              </w:rPr>
            </w:pPr>
            <w:r w:rsidRPr="00A85458">
              <w:rPr>
                <w:rFonts w:cs="Times New Roman"/>
                <w:b/>
                <w:sz w:val="24"/>
                <w:szCs w:val="24"/>
              </w:rPr>
              <w:t>10 Points</w:t>
            </w:r>
          </w:p>
        </w:tc>
      </w:tr>
      <w:tr w:rsidR="005F78CB" w14:paraId="086DB873" w14:textId="77777777" w:rsidTr="00180546">
        <w:trPr>
          <w:trHeight w:val="432"/>
        </w:trPr>
        <w:tc>
          <w:tcPr>
            <w:tcW w:w="5860" w:type="dxa"/>
            <w:vAlign w:val="center"/>
          </w:tcPr>
          <w:p w14:paraId="6DD1A27E" w14:textId="77777777" w:rsidR="005F78CB" w:rsidRPr="0013036A" w:rsidRDefault="005F78CB" w:rsidP="00A43CC3">
            <w:pPr>
              <w:rPr>
                <w:rFonts w:cs="Times New Roman"/>
                <w:b/>
                <w:sz w:val="24"/>
                <w:szCs w:val="24"/>
              </w:rPr>
            </w:pPr>
            <w:r w:rsidRPr="0013036A">
              <w:rPr>
                <w:rFonts w:cs="Times New Roman"/>
                <w:b/>
                <w:sz w:val="24"/>
                <w:szCs w:val="24"/>
              </w:rPr>
              <w:t>Cost Proposal</w:t>
            </w:r>
          </w:p>
        </w:tc>
        <w:tc>
          <w:tcPr>
            <w:tcW w:w="2312" w:type="dxa"/>
            <w:vAlign w:val="center"/>
          </w:tcPr>
          <w:p w14:paraId="1E539AFE" w14:textId="731BDB50" w:rsidR="005F78CB" w:rsidRPr="00A85458" w:rsidRDefault="001D07C2" w:rsidP="00A43CC3">
            <w:pPr>
              <w:rPr>
                <w:rFonts w:cs="Times New Roman"/>
                <w:b/>
                <w:sz w:val="24"/>
                <w:szCs w:val="24"/>
              </w:rPr>
            </w:pPr>
            <w:r>
              <w:rPr>
                <w:rFonts w:cs="Times New Roman"/>
                <w:b/>
                <w:sz w:val="24"/>
                <w:szCs w:val="24"/>
              </w:rPr>
              <w:t>1</w:t>
            </w:r>
            <w:r w:rsidR="00E13CC3" w:rsidRPr="00A85458">
              <w:rPr>
                <w:rFonts w:cs="Times New Roman"/>
                <w:b/>
                <w:sz w:val="24"/>
                <w:szCs w:val="24"/>
              </w:rPr>
              <w:t>5</w:t>
            </w:r>
            <w:r w:rsidR="005F78CB" w:rsidRPr="00A85458">
              <w:rPr>
                <w:rFonts w:cs="Times New Roman"/>
                <w:b/>
                <w:sz w:val="24"/>
                <w:szCs w:val="24"/>
              </w:rPr>
              <w:t xml:space="preserve"> Points</w:t>
            </w:r>
          </w:p>
        </w:tc>
      </w:tr>
    </w:tbl>
    <w:p w14:paraId="7449D3C3" w14:textId="77777777" w:rsidR="005F78CB" w:rsidRPr="00A2000C" w:rsidRDefault="005F78CB" w:rsidP="00A43CC3">
      <w:pPr>
        <w:rPr>
          <w:rFonts w:cs="Times New Roman"/>
        </w:rPr>
      </w:pPr>
    </w:p>
    <w:p w14:paraId="4F4DE4B0" w14:textId="510A64C7" w:rsidR="005F78CB" w:rsidRPr="000E3BCF" w:rsidRDefault="005F78CB" w:rsidP="006A7E36">
      <w:pPr>
        <w:pStyle w:val="ListParagraph"/>
        <w:numPr>
          <w:ilvl w:val="0"/>
          <w:numId w:val="5"/>
        </w:numPr>
        <w:spacing w:line="240" w:lineRule="auto"/>
        <w:rPr>
          <w:rFonts w:cs="Times New Roman"/>
          <w:szCs w:val="24"/>
        </w:rPr>
      </w:pPr>
      <w:r w:rsidRPr="009D294A">
        <w:rPr>
          <w:rFonts w:hAnsi="Times New Roman Bold" w:cs="Times New Roman"/>
          <w:b/>
          <w:smallCaps/>
          <w:szCs w:val="24"/>
        </w:rPr>
        <w:t>Qualification of the Firm</w:t>
      </w:r>
      <w:r w:rsidRPr="00A2000C">
        <w:rPr>
          <w:rFonts w:cs="Times New Roman"/>
          <w:b/>
          <w:caps/>
          <w:szCs w:val="24"/>
        </w:rPr>
        <w:t>:</w:t>
      </w:r>
      <w:r>
        <w:rPr>
          <w:rFonts w:cs="Times New Roman"/>
          <w:b/>
          <w:caps/>
          <w:szCs w:val="24"/>
        </w:rPr>
        <w:t xml:space="preserve"> </w:t>
      </w:r>
      <w:r w:rsidRPr="000E3BCF">
        <w:rPr>
          <w:rFonts w:cs="Times New Roman"/>
          <w:szCs w:val="24"/>
        </w:rPr>
        <w:t xml:space="preserve">Qualifications to be considered </w:t>
      </w:r>
      <w:r w:rsidR="006C3251" w:rsidRPr="000E3BCF">
        <w:rPr>
          <w:rFonts w:cs="Times New Roman"/>
          <w:szCs w:val="24"/>
        </w:rPr>
        <w:t>include but</w:t>
      </w:r>
      <w:r w:rsidRPr="000E3BCF">
        <w:rPr>
          <w:rFonts w:cs="Times New Roman"/>
          <w:szCs w:val="24"/>
        </w:rPr>
        <w:t xml:space="preserve"> are not limited to: technical experience in performing work of a closely similar nature; experience working with </w:t>
      </w:r>
      <w:r w:rsidR="00927756">
        <w:rPr>
          <w:rFonts w:cs="Times New Roman"/>
          <w:szCs w:val="24"/>
        </w:rPr>
        <w:t>transportation</w:t>
      </w:r>
      <w:r w:rsidRPr="000E3BCF">
        <w:rPr>
          <w:rFonts w:cs="Times New Roman"/>
          <w:szCs w:val="24"/>
        </w:rPr>
        <w:t xml:space="preserve"> properties or other public agencies; record of completing work on schedule; strength and stability of the firm; technical experience and strength and stability of proposed subcontractors; and assessments by client references.</w:t>
      </w:r>
    </w:p>
    <w:p w14:paraId="7A4B0FB9" w14:textId="77777777" w:rsidR="005F78CB" w:rsidRPr="00EC29F9" w:rsidRDefault="005F78CB" w:rsidP="00A43CC3">
      <w:pPr>
        <w:rPr>
          <w:rFonts w:cs="Times New Roman"/>
        </w:rPr>
      </w:pPr>
    </w:p>
    <w:p w14:paraId="2CA7199B" w14:textId="77777777" w:rsidR="005F78CB" w:rsidRPr="00A85458" w:rsidRDefault="005F78CB" w:rsidP="006A7E36">
      <w:pPr>
        <w:pStyle w:val="ListParagraph"/>
        <w:numPr>
          <w:ilvl w:val="0"/>
          <w:numId w:val="5"/>
        </w:numPr>
        <w:spacing w:line="240" w:lineRule="auto"/>
        <w:rPr>
          <w:rFonts w:cs="Times New Roman"/>
          <w:szCs w:val="24"/>
        </w:rPr>
      </w:pPr>
      <w:r w:rsidRPr="009D294A">
        <w:rPr>
          <w:rFonts w:hAnsi="Times New Roman Bold" w:cs="Times New Roman"/>
          <w:b/>
          <w:smallCaps/>
          <w:szCs w:val="24"/>
        </w:rPr>
        <w:t>Staffing and Project Organization</w:t>
      </w:r>
      <w:r w:rsidRPr="00EC29F9">
        <w:rPr>
          <w:rFonts w:cs="Times New Roman"/>
          <w:b/>
          <w:caps/>
          <w:szCs w:val="24"/>
        </w:rPr>
        <w:t>:</w:t>
      </w:r>
      <w:r>
        <w:rPr>
          <w:rFonts w:cs="Times New Roman"/>
          <w:b/>
          <w:caps/>
          <w:szCs w:val="24"/>
        </w:rPr>
        <w:t xml:space="preserve"> </w:t>
      </w:r>
      <w:r w:rsidRPr="00A85458">
        <w:rPr>
          <w:rFonts w:cs="Times New Roman"/>
          <w:szCs w:val="24"/>
        </w:rPr>
        <w:t xml:space="preserve">Qualifications of project staff will be considered, particularly key personnel, and, especially, the project manager. Other factors to be considered </w:t>
      </w:r>
      <w:r w:rsidR="006C3251" w:rsidRPr="00A85458">
        <w:rPr>
          <w:rFonts w:cs="Times New Roman"/>
          <w:szCs w:val="24"/>
        </w:rPr>
        <w:t>include but</w:t>
      </w:r>
      <w:r w:rsidRPr="00A85458">
        <w:rPr>
          <w:rFonts w:cs="Times New Roman"/>
          <w:szCs w:val="24"/>
        </w:rPr>
        <w:t xml:space="preserve"> are not limited to key personnel’s level of involvement in performing related work, logic of project organization; adequacy of labor commitment, and concurrence in the restrictions on changes in key personnel.</w:t>
      </w:r>
    </w:p>
    <w:p w14:paraId="218E0A48" w14:textId="77777777" w:rsidR="005F78CB" w:rsidRPr="00A2000C" w:rsidRDefault="005F78CB" w:rsidP="00A43CC3">
      <w:pPr>
        <w:jc w:val="both"/>
        <w:rPr>
          <w:rFonts w:cs="Times New Roman"/>
        </w:rPr>
      </w:pPr>
    </w:p>
    <w:p w14:paraId="612D1DC2" w14:textId="77777777" w:rsidR="005F78CB" w:rsidRPr="00A85458" w:rsidRDefault="005F78CB" w:rsidP="006A7E36">
      <w:pPr>
        <w:pStyle w:val="ListParagraph"/>
        <w:numPr>
          <w:ilvl w:val="0"/>
          <w:numId w:val="5"/>
        </w:numPr>
        <w:spacing w:line="240" w:lineRule="auto"/>
        <w:rPr>
          <w:rFonts w:cs="Times New Roman"/>
          <w:szCs w:val="24"/>
        </w:rPr>
      </w:pPr>
      <w:r w:rsidRPr="009D294A">
        <w:rPr>
          <w:rFonts w:hAnsi="Times New Roman Bold" w:cs="Times New Roman"/>
          <w:b/>
          <w:smallCaps/>
          <w:szCs w:val="24"/>
        </w:rPr>
        <w:t>Work Plan / Project Understanding</w:t>
      </w:r>
      <w:r w:rsidRPr="00A2000C">
        <w:rPr>
          <w:rFonts w:cs="Times New Roman"/>
          <w:b/>
          <w:caps/>
          <w:szCs w:val="24"/>
        </w:rPr>
        <w:t>:</w:t>
      </w:r>
      <w:r>
        <w:rPr>
          <w:rFonts w:cs="Times New Roman"/>
          <w:b/>
          <w:caps/>
          <w:szCs w:val="24"/>
        </w:rPr>
        <w:t xml:space="preserve"> </w:t>
      </w:r>
      <w:r w:rsidRPr="00A85458">
        <w:rPr>
          <w:rFonts w:cs="Times New Roman"/>
          <w:szCs w:val="24"/>
        </w:rPr>
        <w:t>Proposer’s demonstrated understanding of the project requirements, potential problem areas, project approach</w:t>
      </w:r>
      <w:r w:rsidR="00A85458" w:rsidRPr="00A85458">
        <w:rPr>
          <w:rFonts w:cs="Times New Roman"/>
          <w:szCs w:val="24"/>
        </w:rPr>
        <w:t xml:space="preserve"> and</w:t>
      </w:r>
      <w:r w:rsidRPr="00A85458">
        <w:rPr>
          <w:rFonts w:cs="Times New Roman"/>
          <w:szCs w:val="24"/>
        </w:rPr>
        <w:t xml:space="preserve"> work plan will be evaluated.</w:t>
      </w:r>
    </w:p>
    <w:p w14:paraId="4CF06364" w14:textId="3ED2CF40" w:rsidR="00B45194" w:rsidRDefault="00B45194" w:rsidP="00A43CC3">
      <w:pPr>
        <w:jc w:val="both"/>
        <w:rPr>
          <w:rFonts w:cs="Times New Roman"/>
        </w:rPr>
      </w:pPr>
    </w:p>
    <w:p w14:paraId="3865A7FC" w14:textId="2EEA514E" w:rsidR="00BE4F23" w:rsidRDefault="00BE4F23" w:rsidP="00A43CC3">
      <w:pPr>
        <w:jc w:val="both"/>
        <w:rPr>
          <w:rFonts w:cs="Times New Roman"/>
        </w:rPr>
      </w:pPr>
    </w:p>
    <w:p w14:paraId="6E3DE03F" w14:textId="77777777" w:rsidR="00BE4F23" w:rsidRPr="00A2000C" w:rsidRDefault="00BE4F23" w:rsidP="00A43CC3">
      <w:pPr>
        <w:jc w:val="both"/>
        <w:rPr>
          <w:rFonts w:cs="Times New Roman"/>
        </w:rPr>
      </w:pPr>
    </w:p>
    <w:p w14:paraId="719AA5CD" w14:textId="77777777" w:rsidR="005F78CB" w:rsidRPr="00A85458" w:rsidRDefault="005F78CB" w:rsidP="006A7E36">
      <w:pPr>
        <w:pStyle w:val="ListParagraph"/>
        <w:numPr>
          <w:ilvl w:val="0"/>
          <w:numId w:val="5"/>
        </w:numPr>
        <w:spacing w:line="240" w:lineRule="auto"/>
        <w:rPr>
          <w:rFonts w:cs="Times New Roman"/>
          <w:szCs w:val="24"/>
        </w:rPr>
      </w:pPr>
      <w:r w:rsidRPr="009D294A">
        <w:rPr>
          <w:rFonts w:hAnsi="Times New Roman Bold" w:cs="Times New Roman"/>
          <w:b/>
          <w:smallCaps/>
          <w:szCs w:val="24"/>
        </w:rPr>
        <w:lastRenderedPageBreak/>
        <w:t>Local Firm Preference</w:t>
      </w:r>
      <w:r w:rsidRPr="00A85458">
        <w:rPr>
          <w:rFonts w:cs="Times New Roman"/>
          <w:b/>
          <w:szCs w:val="24"/>
        </w:rPr>
        <w:t>:</w:t>
      </w:r>
      <w:r w:rsidRPr="00A85458">
        <w:rPr>
          <w:rFonts w:cs="Times New Roman"/>
          <w:b/>
          <w:caps/>
          <w:szCs w:val="24"/>
        </w:rPr>
        <w:t xml:space="preserve"> </w:t>
      </w:r>
      <w:r w:rsidRPr="00A85458">
        <w:rPr>
          <w:rFonts w:cs="Times New Roman"/>
          <w:szCs w:val="24"/>
        </w:rPr>
        <w:t>Five (5) points shall be awarded if at least fifty percent (50%) of the dollar value of services to be rendered will be performed by a local firm. An additional point shall be awarded for each additional ten percent (10%) of the dollar value of services to be performed by a local firm, to a maximum point award of ten (10) points.</w:t>
      </w:r>
    </w:p>
    <w:p w14:paraId="54D794B2" w14:textId="77777777" w:rsidR="005F78CB" w:rsidRDefault="005F78CB" w:rsidP="00A43CC3">
      <w:pPr>
        <w:jc w:val="both"/>
        <w:rPr>
          <w:rFonts w:cs="Times New Roman"/>
        </w:rPr>
      </w:pPr>
    </w:p>
    <w:p w14:paraId="6D7047CE" w14:textId="77777777" w:rsidR="005F78CB" w:rsidRPr="00A85458" w:rsidRDefault="005F78CB" w:rsidP="006A7E36">
      <w:pPr>
        <w:pStyle w:val="ListParagraph"/>
        <w:numPr>
          <w:ilvl w:val="0"/>
          <w:numId w:val="5"/>
        </w:numPr>
        <w:spacing w:line="240" w:lineRule="auto"/>
        <w:rPr>
          <w:rFonts w:cs="Times New Roman"/>
          <w:szCs w:val="24"/>
        </w:rPr>
      </w:pPr>
      <w:r>
        <w:rPr>
          <w:rFonts w:cs="Times New Roman"/>
          <w:szCs w:val="24"/>
        </w:rPr>
        <w:t xml:space="preserve"> </w:t>
      </w:r>
      <w:r w:rsidRPr="00E4786E">
        <w:rPr>
          <w:rFonts w:ascii="Times New Roman Bold" w:hAnsi="Times New Roman Bold" w:cs="Times New Roman"/>
          <w:b/>
          <w:smallCaps/>
        </w:rPr>
        <w:t>C</w:t>
      </w:r>
      <w:r>
        <w:rPr>
          <w:rFonts w:ascii="Times New Roman Bold" w:hAnsi="Times New Roman Bold" w:cs="Times New Roman"/>
          <w:b/>
          <w:smallCaps/>
        </w:rPr>
        <w:t>ost</w:t>
      </w:r>
      <w:r w:rsidRPr="00697D42">
        <w:rPr>
          <w:rFonts w:ascii="Times New Roman Bold" w:hAnsi="Times New Roman Bold" w:cs="Times New Roman"/>
          <w:b/>
          <w:smallCaps/>
        </w:rPr>
        <w:t xml:space="preserve"> Proposal</w:t>
      </w:r>
      <w:r w:rsidRPr="00A85458">
        <w:rPr>
          <w:rFonts w:cs="Times New Roman"/>
          <w:b/>
          <w:szCs w:val="24"/>
        </w:rPr>
        <w:t xml:space="preserve">: </w:t>
      </w:r>
      <w:r w:rsidRPr="00A85458">
        <w:rPr>
          <w:rFonts w:cs="Times New Roman"/>
          <w:szCs w:val="24"/>
        </w:rPr>
        <w:t xml:space="preserve">The reasonableness of the total price and competitiveness of this amount with other </w:t>
      </w:r>
      <w:r w:rsidR="003058D0" w:rsidRPr="00A85458">
        <w:rPr>
          <w:rFonts w:cs="Times New Roman"/>
          <w:szCs w:val="24"/>
        </w:rPr>
        <w:t>Proposal</w:t>
      </w:r>
      <w:r w:rsidRPr="00A85458">
        <w:rPr>
          <w:rFonts w:cs="Times New Roman"/>
          <w:szCs w:val="24"/>
        </w:rPr>
        <w:t>s received; adequacy of data in support of figures quoted; reasonableness of individual task budgets</w:t>
      </w:r>
      <w:r w:rsidR="00A85458" w:rsidRPr="00A85458">
        <w:rPr>
          <w:rFonts w:cs="Times New Roman"/>
          <w:szCs w:val="24"/>
        </w:rPr>
        <w:t>;</w:t>
      </w:r>
      <w:r w:rsidRPr="00A85458">
        <w:rPr>
          <w:rFonts w:cs="Times New Roman"/>
          <w:szCs w:val="24"/>
        </w:rPr>
        <w:t xml:space="preserve"> basis on which prices are quoted.</w:t>
      </w:r>
    </w:p>
    <w:p w14:paraId="077F8D32" w14:textId="77777777" w:rsidR="005F78CB" w:rsidRPr="00A2000C" w:rsidRDefault="005F78CB" w:rsidP="00A43CC3">
      <w:pPr>
        <w:rPr>
          <w:rFonts w:cs="Times New Roman"/>
        </w:rPr>
      </w:pPr>
    </w:p>
    <w:p w14:paraId="4358653F" w14:textId="77777777" w:rsidR="005F78CB" w:rsidRPr="00922DEB" w:rsidRDefault="005F78CB" w:rsidP="006A7E36">
      <w:pPr>
        <w:pStyle w:val="ListParagraph"/>
        <w:numPr>
          <w:ilvl w:val="0"/>
          <w:numId w:val="4"/>
        </w:numPr>
        <w:spacing w:line="240" w:lineRule="auto"/>
        <w:rPr>
          <w:rFonts w:cs="Times New Roman"/>
          <w:caps/>
          <w:szCs w:val="24"/>
        </w:rPr>
      </w:pPr>
      <w:r w:rsidRPr="00352051">
        <w:rPr>
          <w:rFonts w:cs="Times New Roman"/>
          <w:b/>
          <w:caps/>
          <w:szCs w:val="24"/>
        </w:rPr>
        <w:t>Evaluation Procedure</w:t>
      </w:r>
      <w:r w:rsidRPr="00A2000C">
        <w:rPr>
          <w:rFonts w:cs="Times New Roman"/>
          <w:b/>
          <w:caps/>
          <w:szCs w:val="24"/>
        </w:rPr>
        <w:t xml:space="preserve">: </w:t>
      </w:r>
      <w:r w:rsidRPr="00A2000C">
        <w:rPr>
          <w:rFonts w:cs="Times New Roman"/>
          <w:szCs w:val="24"/>
        </w:rPr>
        <w:t xml:space="preserve">The </w:t>
      </w:r>
      <w:r>
        <w:rPr>
          <w:rFonts w:cs="Times New Roman"/>
          <w:szCs w:val="24"/>
        </w:rPr>
        <w:t>review board</w:t>
      </w:r>
      <w:r w:rsidRPr="00A2000C">
        <w:rPr>
          <w:rFonts w:cs="Times New Roman"/>
          <w:szCs w:val="24"/>
        </w:rPr>
        <w:t xml:space="preserve"> will evaluate </w:t>
      </w:r>
      <w:r w:rsidR="003058D0">
        <w:rPr>
          <w:rFonts w:cs="Times New Roman"/>
          <w:szCs w:val="24"/>
        </w:rPr>
        <w:t>Proposal</w:t>
      </w:r>
      <w:r w:rsidRPr="00A2000C">
        <w:rPr>
          <w:rFonts w:cs="Times New Roman"/>
          <w:szCs w:val="24"/>
        </w:rPr>
        <w:t xml:space="preserve">s based on the pre-established criteria to determine the successful Proposer or establish a shortlist of firms to interview. </w:t>
      </w:r>
      <w:r w:rsidRPr="001F2A4D">
        <w:rPr>
          <w:rFonts w:cs="Times New Roman"/>
          <w:szCs w:val="24"/>
        </w:rPr>
        <w:t>VTA</w:t>
      </w:r>
      <w:r w:rsidRPr="00A2000C">
        <w:rPr>
          <w:rFonts w:cs="Times New Roman"/>
          <w:szCs w:val="24"/>
        </w:rPr>
        <w:t xml:space="preserve"> reserves the right to conduct interviews at its discretion.</w:t>
      </w:r>
    </w:p>
    <w:p w14:paraId="2BC80971" w14:textId="77777777" w:rsidR="00927756" w:rsidRDefault="00927756" w:rsidP="00A43CC3">
      <w:pPr>
        <w:tabs>
          <w:tab w:val="left" w:pos="720"/>
        </w:tabs>
        <w:ind w:left="720"/>
        <w:jc w:val="both"/>
        <w:rPr>
          <w:rFonts w:cs="Times New Roman"/>
        </w:rPr>
      </w:pPr>
    </w:p>
    <w:p w14:paraId="3D899383" w14:textId="627B35B3" w:rsidR="005F78CB" w:rsidRPr="00A2000C" w:rsidRDefault="005F78CB" w:rsidP="00A43CC3">
      <w:pPr>
        <w:tabs>
          <w:tab w:val="left" w:pos="720"/>
        </w:tabs>
        <w:ind w:left="720"/>
        <w:jc w:val="both"/>
        <w:rPr>
          <w:rFonts w:cs="Times New Roman"/>
        </w:rPr>
      </w:pPr>
      <w:r w:rsidRPr="00A2000C">
        <w:rPr>
          <w:rFonts w:cs="Times New Roman"/>
        </w:rPr>
        <w:t xml:space="preserve">Proposers are asked to keep </w:t>
      </w:r>
      <w:r w:rsidRPr="00EC554E">
        <w:rPr>
          <w:rFonts w:cs="Times New Roman"/>
        </w:rPr>
        <w:t xml:space="preserve">the interview date stated in Section I, A Table 1 </w:t>
      </w:r>
      <w:r w:rsidRPr="00A2000C">
        <w:rPr>
          <w:rFonts w:cs="Times New Roman"/>
        </w:rPr>
        <w:t xml:space="preserve">available in the event the </w:t>
      </w:r>
      <w:r>
        <w:rPr>
          <w:rFonts w:cs="Times New Roman"/>
        </w:rPr>
        <w:t>review board</w:t>
      </w:r>
      <w:r w:rsidRPr="00A2000C">
        <w:rPr>
          <w:rFonts w:cs="Times New Roman"/>
        </w:rPr>
        <w:t xml:space="preserve"> conducts interviews. If invited to interview, </w:t>
      </w:r>
      <w:r w:rsidRPr="001F2A4D">
        <w:rPr>
          <w:rFonts w:cs="Times New Roman"/>
        </w:rPr>
        <w:t>VTA</w:t>
      </w:r>
      <w:r w:rsidRPr="00A2000C">
        <w:rPr>
          <w:rFonts w:cs="Times New Roman"/>
        </w:rPr>
        <w:t xml:space="preserve"> will notify Proposers regarding the schedule and other pertinent interview information. Typically, the interview is scheduled for </w:t>
      </w:r>
      <w:r w:rsidR="00A85458">
        <w:rPr>
          <w:rFonts w:cs="Times New Roman"/>
        </w:rPr>
        <w:t>forty-five</w:t>
      </w:r>
      <w:r w:rsidRPr="00A2000C">
        <w:rPr>
          <w:rFonts w:cs="Times New Roman"/>
        </w:rPr>
        <w:t xml:space="preserve"> (</w:t>
      </w:r>
      <w:r w:rsidR="00A85458">
        <w:rPr>
          <w:rFonts w:cs="Times New Roman"/>
        </w:rPr>
        <w:t>45</w:t>
      </w:r>
      <w:r w:rsidRPr="00A2000C">
        <w:rPr>
          <w:rFonts w:cs="Times New Roman"/>
        </w:rPr>
        <w:t xml:space="preserve">) </w:t>
      </w:r>
      <w:r w:rsidR="00A85458">
        <w:rPr>
          <w:rFonts w:cs="Times New Roman"/>
        </w:rPr>
        <w:t>minutes</w:t>
      </w:r>
      <w:r w:rsidR="00FF1D38">
        <w:rPr>
          <w:rFonts w:cs="Times New Roman"/>
        </w:rPr>
        <w:t>.</w:t>
      </w:r>
    </w:p>
    <w:p w14:paraId="61ECE234" w14:textId="77777777" w:rsidR="005F78CB" w:rsidRPr="00A2000C" w:rsidRDefault="005F78CB" w:rsidP="00A43CC3">
      <w:pPr>
        <w:jc w:val="both"/>
        <w:rPr>
          <w:rFonts w:cs="Times New Roman"/>
        </w:rPr>
      </w:pPr>
    </w:p>
    <w:p w14:paraId="57AEC805" w14:textId="64617FD4" w:rsidR="00FF1D38" w:rsidRPr="00FF1D38" w:rsidRDefault="00FF1D38" w:rsidP="00FF1D38">
      <w:pPr>
        <w:spacing w:after="60"/>
        <w:ind w:left="720" w:right="58"/>
        <w:jc w:val="both"/>
        <w:rPr>
          <w:color w:val="000000" w:themeColor="text1"/>
        </w:rPr>
      </w:pPr>
      <w:r w:rsidRPr="00FF1D38">
        <w:rPr>
          <w:color w:val="000000" w:themeColor="text1"/>
        </w:rPr>
        <w:t>Firms selected to participate in the oral interview process are required to have the audit partner and audit manager that would be assigned to this engagement present the Contractor’s proposal and address questions</w:t>
      </w:r>
      <w:r w:rsidR="003F585F">
        <w:rPr>
          <w:color w:val="000000" w:themeColor="text1"/>
        </w:rPr>
        <w:t xml:space="preserve"> during the interview.</w:t>
      </w:r>
    </w:p>
    <w:p w14:paraId="673C4D91" w14:textId="77777777" w:rsidR="00FF1D38" w:rsidRDefault="00FF1D38" w:rsidP="00A43CC3">
      <w:pPr>
        <w:ind w:left="720"/>
        <w:jc w:val="both"/>
        <w:rPr>
          <w:rFonts w:cs="Times New Roman"/>
        </w:rPr>
      </w:pPr>
    </w:p>
    <w:p w14:paraId="0F78A725" w14:textId="77777777" w:rsidR="005F78CB" w:rsidRPr="00A2000C" w:rsidRDefault="005F78CB" w:rsidP="00A43CC3">
      <w:pPr>
        <w:ind w:left="720"/>
        <w:jc w:val="both"/>
        <w:rPr>
          <w:rFonts w:cs="Times New Roman"/>
        </w:rPr>
      </w:pPr>
      <w:r w:rsidRPr="00A2000C">
        <w:rPr>
          <w:rFonts w:cs="Times New Roman"/>
        </w:rPr>
        <w:t xml:space="preserve">The names of the </w:t>
      </w:r>
      <w:r>
        <w:rPr>
          <w:rFonts w:cs="Times New Roman"/>
        </w:rPr>
        <w:t>review board</w:t>
      </w:r>
      <w:r w:rsidRPr="00A2000C">
        <w:rPr>
          <w:rFonts w:cs="Times New Roman"/>
        </w:rPr>
        <w:t xml:space="preserve"> members are not revealed prior to the interviews. The individual or composite rating and evaluation forms prepared by individual </w:t>
      </w:r>
      <w:r>
        <w:rPr>
          <w:rFonts w:cs="Times New Roman"/>
        </w:rPr>
        <w:t>review board</w:t>
      </w:r>
      <w:r w:rsidRPr="00A2000C">
        <w:rPr>
          <w:rFonts w:cs="Times New Roman"/>
        </w:rPr>
        <w:t xml:space="preserve"> members are not retained by </w:t>
      </w:r>
      <w:r w:rsidRPr="001F2A4D">
        <w:rPr>
          <w:rFonts w:cs="Times New Roman"/>
        </w:rPr>
        <w:t>VTA</w:t>
      </w:r>
      <w:r w:rsidRPr="00A2000C">
        <w:rPr>
          <w:rFonts w:cs="Times New Roman"/>
        </w:rPr>
        <w:t xml:space="preserve"> and will not be revealed.</w:t>
      </w:r>
    </w:p>
    <w:p w14:paraId="22B0E666" w14:textId="77777777" w:rsidR="005F78CB" w:rsidRPr="00A2000C" w:rsidRDefault="005F78CB" w:rsidP="00A43CC3">
      <w:pPr>
        <w:rPr>
          <w:rFonts w:cs="Times New Roman"/>
        </w:rPr>
      </w:pPr>
    </w:p>
    <w:p w14:paraId="700FABCF" w14:textId="3CA3942E" w:rsidR="005F78CB" w:rsidRDefault="005F78CB" w:rsidP="00A43CC3">
      <w:pPr>
        <w:ind w:left="720"/>
        <w:jc w:val="both"/>
        <w:rPr>
          <w:rFonts w:eastAsia="Calibri" w:cs="Times New Roman"/>
        </w:rPr>
      </w:pPr>
      <w:r w:rsidRPr="00FC75B2">
        <w:rPr>
          <w:rFonts w:cs="Times New Roman"/>
          <w:b/>
          <w:caps/>
        </w:rPr>
        <w:t xml:space="preserve">Basis of Award: </w:t>
      </w:r>
      <w:r w:rsidRPr="00604AD3">
        <w:rPr>
          <w:rFonts w:eastAsia="Calibri" w:cs="Times New Roman"/>
        </w:rPr>
        <w:t xml:space="preserve">Award may be made on the basis of initial </w:t>
      </w:r>
      <w:r w:rsidR="003058D0">
        <w:rPr>
          <w:rFonts w:eastAsia="Calibri" w:cs="Times New Roman"/>
        </w:rPr>
        <w:t>Proposal</w:t>
      </w:r>
      <w:r w:rsidRPr="00604AD3">
        <w:rPr>
          <w:rFonts w:eastAsia="Calibri" w:cs="Times New Roman"/>
        </w:rPr>
        <w:t>s subm</w:t>
      </w:r>
      <w:r>
        <w:rPr>
          <w:rFonts w:eastAsia="Calibri" w:cs="Times New Roman"/>
        </w:rPr>
        <w:t>itted without any negotiations or discussions.</w:t>
      </w:r>
    </w:p>
    <w:p w14:paraId="243F09F4" w14:textId="77777777" w:rsidR="00870007" w:rsidRDefault="00870007" w:rsidP="00293B17">
      <w:pPr>
        <w:jc w:val="both"/>
        <w:rPr>
          <w:rFonts w:eastAsia="Calibri" w:cs="Times New Roman"/>
        </w:rPr>
      </w:pPr>
    </w:p>
    <w:p w14:paraId="216DA2E5" w14:textId="544EE7D5" w:rsidR="00AF647C" w:rsidRPr="007525AD" w:rsidRDefault="00AF647C" w:rsidP="00AF647C">
      <w:pPr>
        <w:ind w:left="720"/>
        <w:contextualSpacing/>
        <w:jc w:val="both"/>
        <w:rPr>
          <w:caps/>
        </w:rPr>
      </w:pPr>
      <w:r w:rsidRPr="007525AD">
        <w:t>This is a “best value” procurement based on procedures consistent with California public contract code section 20301(a). “Best value” is a selection process where the award is based on a combination of price and qualitative considerations.  A best value procurement requires tradeoffs between price and non-price factors to select the best overall value to VTA</w:t>
      </w:r>
      <w:r w:rsidRPr="007525AD">
        <w:rPr>
          <w:caps/>
        </w:rPr>
        <w:t>.</w:t>
      </w:r>
    </w:p>
    <w:p w14:paraId="060EE916" w14:textId="77777777" w:rsidR="00AF647C" w:rsidRPr="007525AD" w:rsidRDefault="00AF647C" w:rsidP="00293B17">
      <w:pPr>
        <w:contextualSpacing/>
        <w:jc w:val="both"/>
      </w:pPr>
    </w:p>
    <w:p w14:paraId="0510A5D2" w14:textId="77777777" w:rsidR="00AF647C" w:rsidRPr="007525AD" w:rsidRDefault="00AF647C" w:rsidP="00AF647C">
      <w:pPr>
        <w:ind w:left="720"/>
        <w:contextualSpacing/>
        <w:jc w:val="both"/>
      </w:pPr>
      <w:r w:rsidRPr="007525AD">
        <w:t xml:space="preserve">Subject to VTA’s right to reject any or all proposals, the Proposer whose Proposal is found to be most advantageous to VTA will be selected based upon consideration of the evaluation criteria. </w:t>
      </w:r>
    </w:p>
    <w:p w14:paraId="6AB61EEF" w14:textId="18D823B5" w:rsidR="00AF647C" w:rsidRDefault="00AF647C" w:rsidP="00293B17">
      <w:pPr>
        <w:contextualSpacing/>
        <w:jc w:val="both"/>
      </w:pPr>
    </w:p>
    <w:p w14:paraId="36DE9565" w14:textId="141617D7" w:rsidR="00B73AF7" w:rsidRDefault="00B73AF7" w:rsidP="00293B17">
      <w:pPr>
        <w:contextualSpacing/>
        <w:jc w:val="both"/>
      </w:pPr>
    </w:p>
    <w:p w14:paraId="2E9D45E9" w14:textId="77777777" w:rsidR="00B73AF7" w:rsidRPr="007525AD" w:rsidRDefault="00B73AF7" w:rsidP="00293B17">
      <w:pPr>
        <w:contextualSpacing/>
        <w:jc w:val="both"/>
      </w:pPr>
    </w:p>
    <w:p w14:paraId="67CDB91F" w14:textId="61F9DD19" w:rsidR="00AF647C" w:rsidRDefault="00AF647C" w:rsidP="00AF647C">
      <w:pPr>
        <w:ind w:left="720"/>
        <w:contextualSpacing/>
        <w:jc w:val="both"/>
      </w:pPr>
      <w:r w:rsidRPr="007525AD">
        <w:lastRenderedPageBreak/>
        <w:t>Thus, VTA will make the award to the responsible Proposer whose Proposal is most advantageous to VTA.  Accordingly, VTA may not necessarily make an award to the Proposer with the highest technical ranking nor award to the proposer with the lowest price Proposal if doing so would not be in the overall best interest of VTA.</w:t>
      </w:r>
    </w:p>
    <w:p w14:paraId="49A3E0B9" w14:textId="41607853" w:rsidR="00E520DB" w:rsidRDefault="00E520DB" w:rsidP="00AF647C">
      <w:pPr>
        <w:ind w:left="720"/>
        <w:contextualSpacing/>
        <w:jc w:val="both"/>
      </w:pPr>
    </w:p>
    <w:p w14:paraId="1DC895BE" w14:textId="77777777" w:rsidR="00E520DB" w:rsidRPr="00BE4F23" w:rsidRDefault="00E520DB" w:rsidP="00E520DB">
      <w:pPr>
        <w:ind w:left="720"/>
        <w:rPr>
          <w:rFonts w:cs="Times New Roman"/>
        </w:rPr>
      </w:pPr>
      <w:r w:rsidRPr="00BE4F23">
        <w:t>When the review board has completed its work, negotiations will be conducted for the extent of services to be rendered.</w:t>
      </w:r>
    </w:p>
    <w:p w14:paraId="61602289" w14:textId="77777777" w:rsidR="00E520DB" w:rsidRPr="007525AD" w:rsidRDefault="00E520DB" w:rsidP="00AF647C">
      <w:pPr>
        <w:ind w:left="720"/>
        <w:contextualSpacing/>
        <w:jc w:val="both"/>
        <w:rPr>
          <w:caps/>
        </w:rPr>
      </w:pPr>
    </w:p>
    <w:p w14:paraId="69E21ABE" w14:textId="7743DAAE" w:rsidR="005F78CB" w:rsidRDefault="005F78CB" w:rsidP="001D07C2">
      <w:pPr>
        <w:ind w:left="720"/>
        <w:jc w:val="both"/>
        <w:rPr>
          <w:rFonts w:eastAsia="Calibri" w:cs="Times New Roman"/>
        </w:rPr>
      </w:pPr>
      <w:r w:rsidRPr="007525AD">
        <w:rPr>
          <w:rFonts w:eastAsia="Calibri" w:cs="Times New Roman"/>
        </w:rPr>
        <w:t>Upon completion of a successful negotiation, VTA will issue a Notice of Recommended Award, which will initiate the five (5) day pre-award protest period pursuant to VTA’s protest policies.</w:t>
      </w:r>
    </w:p>
    <w:p w14:paraId="2216141D" w14:textId="77777777" w:rsidR="001D07C2" w:rsidRPr="00A2000C" w:rsidRDefault="001D07C2" w:rsidP="00A43CC3">
      <w:pPr>
        <w:rPr>
          <w:rFonts w:cs="Times New Roman"/>
        </w:rPr>
      </w:pPr>
    </w:p>
    <w:p w14:paraId="1FD43868" w14:textId="77777777" w:rsidR="005F78CB" w:rsidRPr="00A2000C" w:rsidRDefault="005F78CB" w:rsidP="00DD6168">
      <w:pPr>
        <w:pStyle w:val="ListParagraph"/>
        <w:numPr>
          <w:ilvl w:val="0"/>
          <w:numId w:val="15"/>
        </w:numPr>
        <w:spacing w:line="240" w:lineRule="auto"/>
        <w:ind w:left="360" w:firstLine="0"/>
        <w:jc w:val="left"/>
        <w:rPr>
          <w:rFonts w:cs="Times New Roman"/>
          <w:szCs w:val="24"/>
        </w:rPr>
      </w:pPr>
      <w:bookmarkStart w:id="7" w:name="_Toc502835767"/>
      <w:r w:rsidRPr="00A2000C">
        <w:rPr>
          <w:rStyle w:val="Heading1Char"/>
          <w:szCs w:val="24"/>
        </w:rPr>
        <w:t>PROPOSAL FORMAT AND CONTENT</w:t>
      </w:r>
      <w:bookmarkEnd w:id="7"/>
    </w:p>
    <w:p w14:paraId="2B84BE08" w14:textId="77777777" w:rsidR="005F78CB" w:rsidRPr="00A2000C" w:rsidRDefault="005F78CB" w:rsidP="00A43CC3">
      <w:pPr>
        <w:rPr>
          <w:rFonts w:cs="Times New Roman"/>
        </w:rPr>
      </w:pPr>
    </w:p>
    <w:p w14:paraId="1E7B00FD" w14:textId="07AE0A13" w:rsidR="005F78CB" w:rsidRPr="00162F1F" w:rsidRDefault="005F78CB" w:rsidP="006A7E36">
      <w:pPr>
        <w:pStyle w:val="ListParagraph"/>
        <w:numPr>
          <w:ilvl w:val="0"/>
          <w:numId w:val="6"/>
        </w:numPr>
        <w:spacing w:line="240" w:lineRule="auto"/>
        <w:rPr>
          <w:rFonts w:cs="Times New Roman"/>
          <w:caps/>
          <w:szCs w:val="24"/>
        </w:rPr>
      </w:pPr>
      <w:r w:rsidRPr="00352051">
        <w:rPr>
          <w:rFonts w:cs="Times New Roman"/>
          <w:b/>
          <w:caps/>
          <w:szCs w:val="24"/>
        </w:rPr>
        <w:t>Format</w:t>
      </w:r>
      <w:r w:rsidRPr="00A2000C">
        <w:rPr>
          <w:rFonts w:cs="Times New Roman"/>
          <w:b/>
          <w:caps/>
          <w:szCs w:val="24"/>
        </w:rPr>
        <w:t xml:space="preserve">: </w:t>
      </w:r>
      <w:r>
        <w:rPr>
          <w:rFonts w:cs="Times New Roman"/>
          <w:szCs w:val="24"/>
        </w:rPr>
        <w:t>Proposal</w:t>
      </w:r>
      <w:r w:rsidRPr="00A2000C">
        <w:rPr>
          <w:rFonts w:cs="Times New Roman"/>
          <w:szCs w:val="24"/>
        </w:rPr>
        <w:t xml:space="preserve">s shall be typed, as </w:t>
      </w:r>
      <w:r>
        <w:rPr>
          <w:rFonts w:cs="Times New Roman"/>
          <w:szCs w:val="24"/>
        </w:rPr>
        <w:t>concise</w:t>
      </w:r>
      <w:r w:rsidRPr="00A2000C">
        <w:rPr>
          <w:rFonts w:cs="Times New Roman"/>
          <w:szCs w:val="24"/>
        </w:rPr>
        <w:t xml:space="preserve"> as possible and shall not include any unnecessary promotional material. The nature and form of response are at the discretion of the </w:t>
      </w:r>
      <w:r w:rsidR="00CC1189" w:rsidRPr="00A2000C">
        <w:rPr>
          <w:rFonts w:cs="Times New Roman"/>
          <w:szCs w:val="24"/>
        </w:rPr>
        <w:t>Proposer but</w:t>
      </w:r>
      <w:r w:rsidRPr="00A2000C">
        <w:rPr>
          <w:rFonts w:cs="Times New Roman"/>
          <w:szCs w:val="24"/>
        </w:rPr>
        <w:t xml:space="preserve"> shall include the information listed below.</w:t>
      </w:r>
    </w:p>
    <w:p w14:paraId="6FE1B9B5" w14:textId="77777777" w:rsidR="005F78CB" w:rsidRPr="00A2000C" w:rsidRDefault="005F78CB" w:rsidP="00A43CC3">
      <w:pPr>
        <w:jc w:val="both"/>
        <w:rPr>
          <w:rFonts w:cs="Times New Roman"/>
        </w:rPr>
      </w:pPr>
    </w:p>
    <w:p w14:paraId="419E3FC0" w14:textId="77777777" w:rsidR="005F78CB" w:rsidRPr="00162F1F" w:rsidRDefault="005F78CB" w:rsidP="006A7E36">
      <w:pPr>
        <w:pStyle w:val="ListParagraph"/>
        <w:numPr>
          <w:ilvl w:val="0"/>
          <w:numId w:val="6"/>
        </w:numPr>
        <w:spacing w:line="240" w:lineRule="auto"/>
        <w:rPr>
          <w:rFonts w:cs="Times New Roman"/>
          <w:caps/>
          <w:szCs w:val="24"/>
        </w:rPr>
      </w:pPr>
      <w:r w:rsidRPr="00352051">
        <w:rPr>
          <w:rFonts w:cs="Times New Roman"/>
          <w:b/>
          <w:caps/>
          <w:szCs w:val="24"/>
        </w:rPr>
        <w:t>Content</w:t>
      </w:r>
      <w:r w:rsidRPr="00A2000C">
        <w:rPr>
          <w:rFonts w:cs="Times New Roman"/>
          <w:b/>
          <w:caps/>
          <w:szCs w:val="24"/>
        </w:rPr>
        <w:t xml:space="preserve">: </w:t>
      </w:r>
      <w:r w:rsidRPr="00A2000C">
        <w:rPr>
          <w:rFonts w:cs="Times New Roman"/>
          <w:szCs w:val="24"/>
        </w:rPr>
        <w:t>The Proposer shall include the information described below</w:t>
      </w:r>
      <w:r>
        <w:rPr>
          <w:rFonts w:cs="Times New Roman"/>
          <w:szCs w:val="24"/>
        </w:rPr>
        <w:t>:</w:t>
      </w:r>
    </w:p>
    <w:p w14:paraId="6F009146" w14:textId="77777777" w:rsidR="00A85458" w:rsidRPr="00A2000C" w:rsidRDefault="00A85458" w:rsidP="00A43CC3">
      <w:pPr>
        <w:rPr>
          <w:rFonts w:cs="Times New Roman"/>
        </w:rPr>
      </w:pPr>
    </w:p>
    <w:p w14:paraId="03D2132F" w14:textId="77777777" w:rsidR="00A85458" w:rsidRPr="00A85458" w:rsidRDefault="00A85458" w:rsidP="006A7E36">
      <w:pPr>
        <w:pStyle w:val="ListParagraph"/>
        <w:numPr>
          <w:ilvl w:val="0"/>
          <w:numId w:val="7"/>
        </w:numPr>
        <w:spacing w:line="240" w:lineRule="auto"/>
        <w:ind w:left="1080" w:right="58"/>
        <w:contextualSpacing w:val="0"/>
        <w:rPr>
          <w:color w:val="000000" w:themeColor="text1"/>
          <w:szCs w:val="24"/>
        </w:rPr>
      </w:pPr>
      <w:r w:rsidRPr="00A85458">
        <w:rPr>
          <w:rFonts w:cs="Times New Roman"/>
          <w:b/>
          <w:bCs/>
          <w:caps/>
          <w:sz w:val="22"/>
        </w:rPr>
        <w:t xml:space="preserve">SAMPLE AUDIT REPORT: </w:t>
      </w:r>
      <w:r w:rsidRPr="00A85458">
        <w:rPr>
          <w:color w:val="000000" w:themeColor="text1"/>
          <w:szCs w:val="24"/>
        </w:rPr>
        <w:t xml:space="preserve">Proposal must include </w:t>
      </w:r>
      <w:r w:rsidRPr="00A85458">
        <w:rPr>
          <w:color w:val="000000"/>
          <w:szCs w:val="24"/>
        </w:rPr>
        <w:t xml:space="preserve">a brief example (three (3) pages maximum) demonstrating how the Proposer would present its finding in its audit report.  Actual data need not be used.   </w:t>
      </w:r>
    </w:p>
    <w:p w14:paraId="2D36A327" w14:textId="77777777" w:rsidR="00A85458" w:rsidRPr="00A85458" w:rsidRDefault="00A85458" w:rsidP="00A85458">
      <w:pPr>
        <w:pStyle w:val="ListParagraph"/>
        <w:spacing w:line="240" w:lineRule="auto"/>
        <w:ind w:left="1080"/>
        <w:rPr>
          <w:rFonts w:cs="Times New Roman"/>
          <w:b/>
          <w:bCs/>
          <w:caps/>
          <w:sz w:val="22"/>
        </w:rPr>
      </w:pPr>
    </w:p>
    <w:p w14:paraId="241DE809" w14:textId="77777777" w:rsidR="005F78CB" w:rsidRPr="00A2000C" w:rsidRDefault="005F78CB" w:rsidP="006A7E36">
      <w:pPr>
        <w:pStyle w:val="ListParagraph"/>
        <w:numPr>
          <w:ilvl w:val="0"/>
          <w:numId w:val="7"/>
        </w:numPr>
        <w:spacing w:line="240" w:lineRule="auto"/>
        <w:ind w:left="1080"/>
        <w:rPr>
          <w:rFonts w:cs="Times New Roman"/>
          <w:caps/>
          <w:szCs w:val="24"/>
        </w:rPr>
      </w:pPr>
      <w:r w:rsidRPr="00352051">
        <w:rPr>
          <w:rFonts w:cs="Times New Roman"/>
          <w:b/>
          <w:smallCaps/>
          <w:szCs w:val="24"/>
        </w:rPr>
        <w:t>Profile of Firm</w:t>
      </w:r>
      <w:r w:rsidRPr="00A2000C">
        <w:rPr>
          <w:rFonts w:cs="Times New Roman"/>
          <w:b/>
          <w:caps/>
          <w:szCs w:val="24"/>
        </w:rPr>
        <w:t>:</w:t>
      </w:r>
      <w:r w:rsidRPr="00A2000C">
        <w:rPr>
          <w:rFonts w:cs="Times New Roman"/>
          <w:caps/>
          <w:szCs w:val="24"/>
        </w:rPr>
        <w:t xml:space="preserve"> </w:t>
      </w:r>
      <w:r w:rsidRPr="00A2000C">
        <w:rPr>
          <w:rFonts w:cs="Times New Roman"/>
          <w:szCs w:val="24"/>
        </w:rPr>
        <w:t xml:space="preserve">This section shall include a brief description of the firm’s size as well as the local </w:t>
      </w:r>
      <w:r>
        <w:rPr>
          <w:rFonts w:cs="Times New Roman"/>
          <w:szCs w:val="24"/>
        </w:rPr>
        <w:t>organizational structure; it shall also include a discussion of</w:t>
      </w:r>
      <w:r w:rsidRPr="00A2000C">
        <w:rPr>
          <w:rFonts w:cs="Times New Roman"/>
          <w:szCs w:val="24"/>
        </w:rPr>
        <w:t xml:space="preserve"> the firm’s financial stability, capacity and resources. Additionally, this section shall include a listing of any lawsuit or litigation and the result of that action resulting from (a) any public project undertaken by the Proposer or by its subcontractors where litigation is still pending or has occurred within the last five (5) years or (b) any type of project where claims or settlements were paid by the Proposer or its insurers within the last five (5) years.</w:t>
      </w:r>
    </w:p>
    <w:p w14:paraId="2A5B6515" w14:textId="77777777" w:rsidR="005F78CB" w:rsidRPr="00A2000C" w:rsidRDefault="005F78CB" w:rsidP="00A43CC3">
      <w:pPr>
        <w:jc w:val="both"/>
        <w:rPr>
          <w:rFonts w:cs="Times New Roman"/>
        </w:rPr>
      </w:pPr>
    </w:p>
    <w:p w14:paraId="0F4198DE" w14:textId="3FCA18DB" w:rsidR="005F78CB" w:rsidRPr="00A85458" w:rsidRDefault="005F78CB" w:rsidP="006A7E36">
      <w:pPr>
        <w:pStyle w:val="ListParagraph"/>
        <w:numPr>
          <w:ilvl w:val="0"/>
          <w:numId w:val="7"/>
        </w:numPr>
        <w:spacing w:line="240" w:lineRule="auto"/>
        <w:ind w:left="1080"/>
        <w:rPr>
          <w:rFonts w:cs="Times New Roman"/>
          <w:caps/>
          <w:szCs w:val="24"/>
        </w:rPr>
      </w:pPr>
      <w:r w:rsidRPr="00352051">
        <w:rPr>
          <w:rFonts w:cs="Times New Roman"/>
          <w:b/>
          <w:smallCaps/>
          <w:szCs w:val="24"/>
        </w:rPr>
        <w:t>Qualifications of the Firm</w:t>
      </w:r>
      <w:r w:rsidRPr="00A2000C">
        <w:rPr>
          <w:rFonts w:cs="Times New Roman"/>
          <w:b/>
          <w:caps/>
          <w:szCs w:val="24"/>
        </w:rPr>
        <w:t xml:space="preserve">: </w:t>
      </w:r>
      <w:r w:rsidRPr="00A2000C">
        <w:rPr>
          <w:rFonts w:cs="Times New Roman"/>
          <w:szCs w:val="24"/>
        </w:rPr>
        <w:t>This section shall include a brief description of the Proposer’s and subconsultants</w:t>
      </w:r>
      <w:r w:rsidR="00FC75B2">
        <w:rPr>
          <w:rFonts w:cs="Times New Roman"/>
          <w:szCs w:val="24"/>
        </w:rPr>
        <w:t>’</w:t>
      </w:r>
      <w:r w:rsidRPr="00A2000C">
        <w:rPr>
          <w:rFonts w:cs="Times New Roman"/>
          <w:szCs w:val="24"/>
        </w:rPr>
        <w:t xml:space="preserve"> qualifications and previous experience on similar or related projects. Description of pertinent project experience shall include a summary of the work performed</w:t>
      </w:r>
      <w:r w:rsidR="007525AD">
        <w:rPr>
          <w:rFonts w:cs="Times New Roman"/>
          <w:szCs w:val="24"/>
        </w:rPr>
        <w:t>.</w:t>
      </w:r>
      <w:r w:rsidR="00776D0D">
        <w:rPr>
          <w:rFonts w:cs="Times New Roman"/>
          <w:color w:val="548DD4" w:themeColor="text2" w:themeTint="99"/>
          <w:szCs w:val="24"/>
        </w:rPr>
        <w:t xml:space="preserve"> </w:t>
      </w:r>
      <w:r w:rsidR="00776D0D" w:rsidRPr="00776D0D">
        <w:rPr>
          <w:rFonts w:cs="Times New Roman"/>
          <w:szCs w:val="24"/>
        </w:rPr>
        <w:t>Proposer must provide</w:t>
      </w:r>
      <w:r w:rsidRPr="00776D0D">
        <w:rPr>
          <w:rFonts w:cs="Times New Roman"/>
          <w:szCs w:val="24"/>
        </w:rPr>
        <w:t xml:space="preserve"> the name, title, and phone number </w:t>
      </w:r>
      <w:r w:rsidRPr="00A85458">
        <w:rPr>
          <w:rFonts w:cs="Times New Roman"/>
          <w:szCs w:val="24"/>
        </w:rPr>
        <w:t xml:space="preserve">of </w:t>
      </w:r>
      <w:r w:rsidR="00776D0D" w:rsidRPr="00A85458">
        <w:rPr>
          <w:rFonts w:cs="Times New Roman"/>
          <w:szCs w:val="24"/>
        </w:rPr>
        <w:t xml:space="preserve">three (3) </w:t>
      </w:r>
      <w:r w:rsidRPr="00A85458">
        <w:rPr>
          <w:rFonts w:cs="Times New Roman"/>
          <w:szCs w:val="24"/>
        </w:rPr>
        <w:t xml:space="preserve">clients to be contacted for references. </w:t>
      </w:r>
    </w:p>
    <w:p w14:paraId="62924600" w14:textId="628FB4F7" w:rsidR="005F78CB" w:rsidRDefault="005F78CB" w:rsidP="00A43CC3">
      <w:pPr>
        <w:jc w:val="both"/>
        <w:rPr>
          <w:rFonts w:cs="Times New Roman"/>
        </w:rPr>
      </w:pPr>
    </w:p>
    <w:p w14:paraId="3E1E3FD9" w14:textId="298432B0" w:rsidR="00B73AF7" w:rsidRDefault="00B73AF7" w:rsidP="00A43CC3">
      <w:pPr>
        <w:jc w:val="both"/>
        <w:rPr>
          <w:rFonts w:cs="Times New Roman"/>
        </w:rPr>
      </w:pPr>
    </w:p>
    <w:p w14:paraId="4F994F05" w14:textId="47795ECA" w:rsidR="00B73AF7" w:rsidRDefault="00B73AF7" w:rsidP="00A43CC3">
      <w:pPr>
        <w:jc w:val="both"/>
        <w:rPr>
          <w:rFonts w:cs="Times New Roman"/>
        </w:rPr>
      </w:pPr>
    </w:p>
    <w:p w14:paraId="16363B69" w14:textId="77777777" w:rsidR="00B73AF7" w:rsidRPr="00A2000C" w:rsidRDefault="00B73AF7" w:rsidP="00A43CC3">
      <w:pPr>
        <w:jc w:val="both"/>
        <w:rPr>
          <w:rFonts w:cs="Times New Roman"/>
        </w:rPr>
      </w:pPr>
    </w:p>
    <w:p w14:paraId="20946789" w14:textId="595D9ECF" w:rsidR="005F78CB" w:rsidRPr="007525AD" w:rsidRDefault="005F78CB" w:rsidP="006A7E36">
      <w:pPr>
        <w:pStyle w:val="ListParagraph"/>
        <w:numPr>
          <w:ilvl w:val="0"/>
          <w:numId w:val="7"/>
        </w:numPr>
        <w:spacing w:line="240" w:lineRule="auto"/>
        <w:ind w:left="1080"/>
        <w:rPr>
          <w:rFonts w:cs="Times New Roman"/>
        </w:rPr>
      </w:pPr>
      <w:r w:rsidRPr="007525AD">
        <w:rPr>
          <w:rFonts w:cs="Times New Roman"/>
          <w:b/>
          <w:smallCaps/>
          <w:szCs w:val="24"/>
        </w:rPr>
        <w:lastRenderedPageBreak/>
        <w:t>Work Plan/Project Understanding</w:t>
      </w:r>
      <w:r w:rsidRPr="007525AD">
        <w:rPr>
          <w:rFonts w:cs="Times New Roman"/>
          <w:b/>
          <w:caps/>
          <w:szCs w:val="24"/>
        </w:rPr>
        <w:t xml:space="preserve">: </w:t>
      </w:r>
      <w:r w:rsidRPr="007525AD">
        <w:rPr>
          <w:rFonts w:cs="Times New Roman"/>
          <w:szCs w:val="24"/>
        </w:rPr>
        <w:t xml:space="preserve">By presentation of a well-conceived work plan, this section of the </w:t>
      </w:r>
      <w:r w:rsidR="003058D0" w:rsidRPr="007525AD">
        <w:rPr>
          <w:rFonts w:cs="Times New Roman"/>
          <w:szCs w:val="24"/>
        </w:rPr>
        <w:t>Proposal</w:t>
      </w:r>
      <w:r w:rsidRPr="007525AD">
        <w:rPr>
          <w:rFonts w:cs="Times New Roman"/>
          <w:szCs w:val="24"/>
        </w:rPr>
        <w:t xml:space="preserve"> </w:t>
      </w:r>
      <w:r w:rsidR="00FC75B2">
        <w:rPr>
          <w:rFonts w:cs="Times New Roman"/>
          <w:szCs w:val="24"/>
        </w:rPr>
        <w:t>will</w:t>
      </w:r>
      <w:r w:rsidR="00FC75B2" w:rsidRPr="007525AD">
        <w:rPr>
          <w:rFonts w:cs="Times New Roman"/>
          <w:szCs w:val="24"/>
        </w:rPr>
        <w:t xml:space="preserve"> </w:t>
      </w:r>
      <w:r w:rsidR="00C07803">
        <w:rPr>
          <w:rFonts w:cs="Times New Roman"/>
          <w:szCs w:val="24"/>
        </w:rPr>
        <w:t>demonstrate</w:t>
      </w:r>
      <w:r w:rsidR="00C07803" w:rsidRPr="007525AD">
        <w:rPr>
          <w:rFonts w:cs="Times New Roman"/>
          <w:szCs w:val="24"/>
        </w:rPr>
        <w:t xml:space="preserve"> </w:t>
      </w:r>
      <w:r w:rsidR="00FC75B2">
        <w:rPr>
          <w:rFonts w:cs="Times New Roman"/>
          <w:szCs w:val="24"/>
        </w:rPr>
        <w:t xml:space="preserve">that </w:t>
      </w:r>
      <w:r w:rsidRPr="007525AD">
        <w:rPr>
          <w:rFonts w:cs="Times New Roman"/>
          <w:szCs w:val="24"/>
        </w:rPr>
        <w:t xml:space="preserve">the Proposer understands VTA’s objectives and work requirements and Proposer’s ability to satisfy those objectives and requirements. The work plan shall describe the work assigned to the prime and each subconsultant. </w:t>
      </w:r>
      <w:r w:rsidR="00776D0D" w:rsidRPr="007525AD">
        <w:rPr>
          <w:rFonts w:cs="Times New Roman"/>
          <w:szCs w:val="24"/>
        </w:rPr>
        <w:t xml:space="preserve">The work plan shall also include a timetable for completing all work specified in the Scope of Work. </w:t>
      </w:r>
    </w:p>
    <w:p w14:paraId="7854BE12" w14:textId="77777777" w:rsidR="007525AD" w:rsidRPr="007525AD" w:rsidRDefault="007525AD" w:rsidP="007525AD">
      <w:pPr>
        <w:pStyle w:val="ListParagraph"/>
        <w:spacing w:line="240" w:lineRule="auto"/>
        <w:ind w:left="1080"/>
        <w:rPr>
          <w:rFonts w:cs="Times New Roman"/>
        </w:rPr>
      </w:pPr>
    </w:p>
    <w:p w14:paraId="660CA76E" w14:textId="06E4B0C9" w:rsidR="005F78CB" w:rsidRPr="00A2000C" w:rsidRDefault="005F78CB" w:rsidP="006A7E36">
      <w:pPr>
        <w:pStyle w:val="ListParagraph"/>
        <w:numPr>
          <w:ilvl w:val="0"/>
          <w:numId w:val="7"/>
        </w:numPr>
        <w:spacing w:line="240" w:lineRule="auto"/>
        <w:ind w:left="1080"/>
        <w:rPr>
          <w:rFonts w:cs="Times New Roman"/>
          <w:caps/>
          <w:szCs w:val="24"/>
        </w:rPr>
      </w:pPr>
      <w:r w:rsidRPr="00352051">
        <w:rPr>
          <w:rFonts w:cs="Times New Roman"/>
          <w:b/>
          <w:smallCaps/>
          <w:szCs w:val="24"/>
        </w:rPr>
        <w:t>Project Staffing</w:t>
      </w:r>
      <w:r w:rsidRPr="00A2000C">
        <w:rPr>
          <w:rFonts w:cs="Times New Roman"/>
          <w:b/>
          <w:caps/>
          <w:szCs w:val="24"/>
        </w:rPr>
        <w:t xml:space="preserve">: </w:t>
      </w:r>
      <w:r w:rsidRPr="00A2000C">
        <w:rPr>
          <w:rFonts w:cs="Times New Roman"/>
          <w:szCs w:val="24"/>
        </w:rPr>
        <w:t>This section shall discuss how the Proposer would propose to staff this project. Proposer</w:t>
      </w:r>
      <w:r w:rsidR="00FC75B2">
        <w:rPr>
          <w:rFonts w:cs="Times New Roman"/>
          <w:szCs w:val="24"/>
        </w:rPr>
        <w:t>’s</w:t>
      </w:r>
      <w:r w:rsidRPr="00A2000C">
        <w:rPr>
          <w:rFonts w:cs="Times New Roman"/>
          <w:szCs w:val="24"/>
        </w:rPr>
        <w:t xml:space="preserve"> project team members shall be identified by name, location, specific responsibilities on the project and the estimated person-hours of participation. An organizational chart for the project team and resumes for key personnel shall be included. Key personnel will be an important factor considered by the </w:t>
      </w:r>
      <w:r>
        <w:rPr>
          <w:rFonts w:cs="Times New Roman"/>
          <w:szCs w:val="24"/>
        </w:rPr>
        <w:t>review board</w:t>
      </w:r>
      <w:r w:rsidRPr="00A2000C">
        <w:rPr>
          <w:rFonts w:cs="Times New Roman"/>
          <w:szCs w:val="24"/>
        </w:rPr>
        <w:t xml:space="preserve">. Once the </w:t>
      </w:r>
      <w:r w:rsidR="003058D0">
        <w:rPr>
          <w:rFonts w:cs="Times New Roman"/>
          <w:szCs w:val="24"/>
        </w:rPr>
        <w:t>Proposal</w:t>
      </w:r>
      <w:r w:rsidRPr="00A2000C">
        <w:rPr>
          <w:rFonts w:cs="Times New Roman"/>
          <w:szCs w:val="24"/>
        </w:rPr>
        <w:t xml:space="preserve"> is submitted, there ca</w:t>
      </w:r>
      <w:r>
        <w:rPr>
          <w:rFonts w:cs="Times New Roman"/>
          <w:szCs w:val="24"/>
        </w:rPr>
        <w:t>n be no change of key personnel</w:t>
      </w:r>
      <w:r w:rsidRPr="00A2000C">
        <w:rPr>
          <w:rFonts w:cs="Times New Roman"/>
          <w:szCs w:val="24"/>
        </w:rPr>
        <w:t xml:space="preserve"> without the prior approval of </w:t>
      </w:r>
      <w:r w:rsidRPr="001F2A4D">
        <w:rPr>
          <w:rFonts w:cs="Times New Roman"/>
          <w:szCs w:val="24"/>
        </w:rPr>
        <w:t>VTA</w:t>
      </w:r>
      <w:r w:rsidRPr="00A2000C">
        <w:rPr>
          <w:rFonts w:cs="Times New Roman"/>
          <w:szCs w:val="24"/>
        </w:rPr>
        <w:t>.</w:t>
      </w:r>
    </w:p>
    <w:p w14:paraId="0E802093" w14:textId="77777777" w:rsidR="005F78CB" w:rsidRPr="00A2000C" w:rsidRDefault="005F78CB" w:rsidP="00A43CC3">
      <w:pPr>
        <w:jc w:val="both"/>
        <w:rPr>
          <w:rFonts w:cs="Times New Roman"/>
        </w:rPr>
      </w:pPr>
    </w:p>
    <w:p w14:paraId="646E534F" w14:textId="77777777" w:rsidR="005F78CB" w:rsidRPr="00776D0D" w:rsidRDefault="005F78CB" w:rsidP="006A7E36">
      <w:pPr>
        <w:pStyle w:val="ListParagraph"/>
        <w:numPr>
          <w:ilvl w:val="0"/>
          <w:numId w:val="7"/>
        </w:numPr>
        <w:spacing w:line="240" w:lineRule="auto"/>
        <w:ind w:left="1080"/>
        <w:rPr>
          <w:rFonts w:cs="Times New Roman"/>
          <w:caps/>
          <w:color w:val="548DD4" w:themeColor="text2" w:themeTint="99"/>
          <w:szCs w:val="24"/>
        </w:rPr>
      </w:pPr>
      <w:r w:rsidRPr="002B0550">
        <w:rPr>
          <w:rFonts w:cs="Times New Roman"/>
          <w:b/>
          <w:smallCaps/>
          <w:szCs w:val="24"/>
        </w:rPr>
        <w:t>Administrative Submittals</w:t>
      </w:r>
      <w:r w:rsidRPr="002B0550">
        <w:rPr>
          <w:rFonts w:cs="Times New Roman"/>
          <w:b/>
          <w:caps/>
          <w:szCs w:val="24"/>
        </w:rPr>
        <w:t xml:space="preserve">: </w:t>
      </w:r>
      <w:r>
        <w:rPr>
          <w:rFonts w:cs="Times New Roman"/>
          <w:szCs w:val="24"/>
        </w:rPr>
        <w:t>The Proposer must complete all</w:t>
      </w:r>
      <w:r w:rsidRPr="00A2000C">
        <w:rPr>
          <w:rFonts w:cs="Times New Roman"/>
          <w:szCs w:val="24"/>
        </w:rPr>
        <w:t xml:space="preserve"> the forms </w:t>
      </w:r>
      <w:r>
        <w:rPr>
          <w:rFonts w:cs="Times New Roman"/>
          <w:szCs w:val="24"/>
        </w:rPr>
        <w:t>attached hereto</w:t>
      </w:r>
      <w:r w:rsidRPr="00306A3F">
        <w:rPr>
          <w:rFonts w:eastAsia="Calibri" w:cs="Times New Roman"/>
        </w:rPr>
        <w:t xml:space="preserve"> </w:t>
      </w:r>
      <w:r w:rsidRPr="00C415C3">
        <w:rPr>
          <w:rFonts w:cs="Times New Roman"/>
          <w:szCs w:val="24"/>
        </w:rPr>
        <w:t xml:space="preserve">and submit in the </w:t>
      </w:r>
      <w:r w:rsidR="003058D0">
        <w:rPr>
          <w:rFonts w:cs="Times New Roman"/>
          <w:szCs w:val="24"/>
        </w:rPr>
        <w:t>Proposal</w:t>
      </w:r>
      <w:r w:rsidRPr="00C415C3">
        <w:rPr>
          <w:rFonts w:cs="Times New Roman"/>
          <w:szCs w:val="24"/>
        </w:rPr>
        <w:t xml:space="preserve">. </w:t>
      </w:r>
      <w:r w:rsidR="00891A38">
        <w:rPr>
          <w:rFonts w:cs="Times New Roman"/>
          <w:color w:val="FF0000"/>
          <w:szCs w:val="24"/>
        </w:rPr>
        <w:t xml:space="preserve"> </w:t>
      </w:r>
    </w:p>
    <w:p w14:paraId="777EE878" w14:textId="77777777" w:rsidR="005F78CB" w:rsidRDefault="005F78CB" w:rsidP="00A43CC3">
      <w:pPr>
        <w:pStyle w:val="ListParagraph"/>
        <w:spacing w:line="240" w:lineRule="auto"/>
        <w:ind w:left="0"/>
        <w:rPr>
          <w:rFonts w:cs="Times New Roman"/>
          <w:color w:val="548DD4" w:themeColor="text2" w:themeTint="99"/>
        </w:rPr>
      </w:pPr>
    </w:p>
    <w:p w14:paraId="5AA93D93" w14:textId="77777777" w:rsidR="005F78CB" w:rsidRPr="00563958" w:rsidRDefault="005F78CB" w:rsidP="00DD6168">
      <w:pPr>
        <w:numPr>
          <w:ilvl w:val="0"/>
          <w:numId w:val="15"/>
        </w:numPr>
        <w:ind w:left="360" w:firstLine="0"/>
        <w:jc w:val="both"/>
      </w:pPr>
      <w:bookmarkStart w:id="8" w:name="_Toc433875031"/>
      <w:bookmarkStart w:id="9" w:name="_Toc502835768"/>
      <w:r w:rsidRPr="00563958">
        <w:rPr>
          <w:rStyle w:val="Heading1Char"/>
        </w:rPr>
        <w:t>BUSINESS DIVERSITY PROGRAM POLICY</w:t>
      </w:r>
      <w:bookmarkEnd w:id="8"/>
      <w:bookmarkEnd w:id="9"/>
      <w:r w:rsidRPr="00563958">
        <w:rPr>
          <w:b/>
          <w:u w:val="single"/>
        </w:rPr>
        <w:t>:</w:t>
      </w:r>
      <w:r w:rsidRPr="00563958">
        <w:t xml:space="preserve"> Contractor shall adhere to VTA’s Business Diversity Program requirements.</w:t>
      </w:r>
    </w:p>
    <w:p w14:paraId="4C280F1F" w14:textId="77777777" w:rsidR="00180546" w:rsidRPr="00BE4F23" w:rsidRDefault="00180546" w:rsidP="00A43CC3">
      <w:pPr>
        <w:rPr>
          <w:rFonts w:cs="Times New Roman"/>
        </w:rPr>
      </w:pPr>
    </w:p>
    <w:p w14:paraId="37D8EDC1" w14:textId="77777777" w:rsidR="005F78CB" w:rsidRPr="00BE4F23" w:rsidRDefault="005F78CB" w:rsidP="00DD6168">
      <w:pPr>
        <w:numPr>
          <w:ilvl w:val="0"/>
          <w:numId w:val="16"/>
        </w:numPr>
        <w:ind w:left="720"/>
        <w:jc w:val="both"/>
        <w:rPr>
          <w:rFonts w:cs="Times New Roman"/>
          <w:b/>
          <w:caps/>
        </w:rPr>
      </w:pPr>
      <w:bookmarkStart w:id="10" w:name="_Toc444607696"/>
      <w:r w:rsidRPr="00BE4F23">
        <w:rPr>
          <w:rFonts w:cs="Times New Roman"/>
          <w:b/>
          <w:caps/>
        </w:rPr>
        <w:t xml:space="preserve">Minority and Women-Owned Business Enterprise </w:t>
      </w:r>
      <w:r w:rsidRPr="00BE4F23">
        <w:rPr>
          <w:rFonts w:cs="Times New Roman"/>
          <w:b/>
        </w:rPr>
        <w:t>POLICY AND REQUIREMENTS</w:t>
      </w:r>
      <w:bookmarkEnd w:id="10"/>
      <w:r w:rsidRPr="00BE4F23">
        <w:rPr>
          <w:rFonts w:cs="Times New Roman"/>
          <w:b/>
        </w:rPr>
        <w:t>:</w:t>
      </w:r>
      <w:r w:rsidRPr="00BE4F23">
        <w:rPr>
          <w:rFonts w:cs="Times New Roman"/>
          <w:caps/>
        </w:rPr>
        <w:t xml:space="preserve"> </w:t>
      </w:r>
      <w:r w:rsidRPr="00BE4F23">
        <w:rPr>
          <w:rFonts w:cs="Times New Roman"/>
        </w:rPr>
        <w:t>It is the policy of the Santa Clara Valley Transportation Authority to ensure that Minority and Women-Owned Business Enterprises (“MWBE”), as defined in the VTA MWBE Program, have an equitable opportunity to participate in the performance of contracts and subcontracts financed with local funds. VTA has an 18% MWBE aspirational goal. In this regard, Proposer will use its best efforts to ensure that MWBE firms have an equitable opportunity to compete for subcontract work.</w:t>
      </w:r>
    </w:p>
    <w:p w14:paraId="1825E89F" w14:textId="77777777" w:rsidR="005F78CB" w:rsidRPr="00BE4F23" w:rsidRDefault="005F78CB" w:rsidP="00A43CC3">
      <w:pPr>
        <w:tabs>
          <w:tab w:val="left" w:pos="1440"/>
        </w:tabs>
        <w:jc w:val="both"/>
        <w:rPr>
          <w:rFonts w:cs="Times New Roman"/>
          <w:caps/>
          <w:u w:val="single"/>
        </w:rPr>
      </w:pPr>
    </w:p>
    <w:p w14:paraId="0159D7A2" w14:textId="77777777" w:rsidR="005F78CB" w:rsidRPr="006E3DFB" w:rsidRDefault="005F78CB" w:rsidP="00A43CC3">
      <w:pPr>
        <w:ind w:left="720"/>
        <w:jc w:val="both"/>
        <w:rPr>
          <w:rFonts w:cs="Times New Roman"/>
          <w:color w:val="403152" w:themeColor="accent4" w:themeShade="80"/>
        </w:rPr>
      </w:pPr>
      <w:r w:rsidRPr="00BE4F23">
        <w:rPr>
          <w:rFonts w:cs="Times New Roman"/>
        </w:rPr>
        <w:t>For more information on VTA’s Business Diversity Programs</w:t>
      </w:r>
      <w:r w:rsidRPr="006E3DFB">
        <w:rPr>
          <w:rFonts w:cs="Times New Roman"/>
          <w:color w:val="403152" w:themeColor="accent4" w:themeShade="80"/>
        </w:rPr>
        <w:t xml:space="preserve">, please see website at </w:t>
      </w:r>
      <w:hyperlink r:id="rId15" w:history="1">
        <w:r w:rsidRPr="006E3DFB">
          <w:rPr>
            <w:rStyle w:val="Hyperlink"/>
            <w:rFonts w:cs="Times New Roman"/>
          </w:rPr>
          <w:t>www.vta.org/osdb</w:t>
        </w:r>
      </w:hyperlink>
      <w:r w:rsidRPr="006E3DFB">
        <w:rPr>
          <w:rFonts w:cs="Times New Roman"/>
        </w:rPr>
        <w:t xml:space="preserve"> </w:t>
      </w:r>
      <w:r w:rsidRPr="006E3DFB">
        <w:rPr>
          <w:rFonts w:cs="Times New Roman"/>
          <w:color w:val="403152" w:themeColor="accent4" w:themeShade="80"/>
        </w:rPr>
        <w:t>or call the Office of Business Diversity Programs at (408) 321-5962 for assistance in</w:t>
      </w:r>
      <w:r w:rsidRPr="006E3DFB">
        <w:rPr>
          <w:rFonts w:cs="Times New Roman"/>
          <w:b/>
          <w:color w:val="403152" w:themeColor="accent4" w:themeShade="80"/>
        </w:rPr>
        <w:t xml:space="preserve"> </w:t>
      </w:r>
      <w:r w:rsidRPr="006E3DFB">
        <w:rPr>
          <w:rFonts w:cs="Times New Roman"/>
          <w:color w:val="403152" w:themeColor="accent4" w:themeShade="80"/>
        </w:rPr>
        <w:t>identifying eligible MWBE firms. Listings of eligible firms are also available at the following:</w:t>
      </w:r>
    </w:p>
    <w:p w14:paraId="6EB21A58" w14:textId="77777777" w:rsidR="005F78CB" w:rsidRPr="006E3DFB" w:rsidRDefault="005F78CB" w:rsidP="00A43CC3">
      <w:pPr>
        <w:jc w:val="both"/>
        <w:rPr>
          <w:rFonts w:cs="Times New Roman"/>
        </w:rPr>
      </w:pPr>
    </w:p>
    <w:p w14:paraId="41A9A086" w14:textId="77777777" w:rsidR="005F78CB" w:rsidRPr="006E3DFB" w:rsidRDefault="00BE4F23" w:rsidP="00270155">
      <w:pPr>
        <w:ind w:left="360" w:firstLine="360"/>
        <w:jc w:val="both"/>
        <w:rPr>
          <w:rFonts w:cs="Times New Roman"/>
        </w:rPr>
      </w:pPr>
      <w:hyperlink r:id="rId16" w:history="1">
        <w:r w:rsidR="005F78CB" w:rsidRPr="00546638">
          <w:rPr>
            <w:rStyle w:val="Hyperlink"/>
            <w:rFonts w:cs="Times New Roman"/>
          </w:rPr>
          <w:t>https://vta.sbdbe.com/FrontEnd/VendorSearchPublic.asp?TN=vta&amp;XID=5635</w:t>
        </w:r>
      </w:hyperlink>
    </w:p>
    <w:p w14:paraId="2380121E" w14:textId="77777777" w:rsidR="005F78CB" w:rsidRPr="00AE70A4" w:rsidRDefault="00AE70A4" w:rsidP="00A43CC3">
      <w:pPr>
        <w:rPr>
          <w:rFonts w:cs="Times New Roman"/>
        </w:rPr>
      </w:pPr>
      <w:r>
        <w:rPr>
          <w:rFonts w:cs="Times New Roman"/>
          <w:color w:val="FF0000"/>
        </w:rPr>
        <w:t xml:space="preserve"> </w:t>
      </w:r>
    </w:p>
    <w:p w14:paraId="0343CFC9" w14:textId="77777777" w:rsidR="005F78CB" w:rsidRPr="00AE70A4" w:rsidRDefault="005F78CB" w:rsidP="00DD6168">
      <w:pPr>
        <w:pStyle w:val="ListParagraph"/>
        <w:numPr>
          <w:ilvl w:val="0"/>
          <w:numId w:val="16"/>
        </w:numPr>
        <w:spacing w:line="240" w:lineRule="auto"/>
        <w:ind w:left="720"/>
        <w:rPr>
          <w:rFonts w:cs="Times New Roman"/>
          <w:caps/>
          <w:szCs w:val="24"/>
        </w:rPr>
      </w:pPr>
      <w:bookmarkStart w:id="11" w:name="_Toc444607697"/>
      <w:bookmarkStart w:id="12" w:name="_Toc428181700"/>
      <w:bookmarkStart w:id="13" w:name="_Toc433801166"/>
      <w:r w:rsidRPr="00AE70A4">
        <w:rPr>
          <w:b/>
        </w:rPr>
        <w:t>SMALL BUSINESS ENTERPRISE POLICY AND REQUIREMENTS</w:t>
      </w:r>
      <w:bookmarkEnd w:id="11"/>
      <w:r w:rsidRPr="00AE70A4">
        <w:rPr>
          <w:b/>
        </w:rPr>
        <w:t>:</w:t>
      </w:r>
      <w:bookmarkEnd w:id="12"/>
      <w:bookmarkEnd w:id="13"/>
      <w:r w:rsidRPr="00AE70A4">
        <w:rPr>
          <w:rFonts w:cs="Times New Roman"/>
          <w:b/>
          <w:spacing w:val="-3"/>
          <w:szCs w:val="24"/>
        </w:rPr>
        <w:t xml:space="preserve"> </w:t>
      </w:r>
      <w:r w:rsidRPr="00AE70A4">
        <w:rPr>
          <w:rFonts w:cs="Times New Roman"/>
          <w:spacing w:val="-3"/>
          <w:szCs w:val="24"/>
        </w:rPr>
        <w:t xml:space="preserve">It is </w:t>
      </w:r>
      <w:r w:rsidRPr="00AE70A4">
        <w:rPr>
          <w:rFonts w:cs="Times New Roman"/>
          <w:bCs/>
          <w:iCs/>
          <w:spacing w:val="-3"/>
          <w:szCs w:val="24"/>
        </w:rPr>
        <w:t>VTA</w:t>
      </w:r>
      <w:r w:rsidRPr="00AE70A4">
        <w:rPr>
          <w:rFonts w:cs="Times New Roman"/>
          <w:spacing w:val="-3"/>
          <w:szCs w:val="24"/>
        </w:rPr>
        <w:t xml:space="preserve"> policy to ensure that Small Business Enterprise (“SBE”) firms, as defined in Federal Regulations 13 CFR Part 121 and 49 CFR Part 26, have an equitable opportunity to participate in the performance of contracts and subcontracts.</w:t>
      </w:r>
    </w:p>
    <w:p w14:paraId="5B86FF0D" w14:textId="3991DE52" w:rsidR="005F78CB" w:rsidRDefault="005F78CB" w:rsidP="00A43CC3">
      <w:pPr>
        <w:jc w:val="both"/>
        <w:rPr>
          <w:rFonts w:cs="Times New Roman"/>
          <w:spacing w:val="-3"/>
        </w:rPr>
      </w:pPr>
    </w:p>
    <w:p w14:paraId="2C0ACBF4" w14:textId="77777777" w:rsidR="00B73AF7" w:rsidRPr="00AE70A4" w:rsidRDefault="00B73AF7" w:rsidP="00A43CC3">
      <w:pPr>
        <w:jc w:val="both"/>
        <w:rPr>
          <w:rFonts w:cs="Times New Roman"/>
          <w:spacing w:val="-3"/>
        </w:rPr>
      </w:pPr>
    </w:p>
    <w:p w14:paraId="64F375EE" w14:textId="77777777" w:rsidR="005F78CB" w:rsidRPr="00AE70A4" w:rsidRDefault="005F78CB" w:rsidP="00DD6168">
      <w:pPr>
        <w:pStyle w:val="ListParagraph"/>
        <w:numPr>
          <w:ilvl w:val="0"/>
          <w:numId w:val="13"/>
        </w:numPr>
        <w:spacing w:line="240" w:lineRule="auto"/>
        <w:ind w:left="1080"/>
        <w:contextualSpacing w:val="0"/>
        <w:rPr>
          <w:rFonts w:cs="Times New Roman"/>
          <w:spacing w:val="-3"/>
          <w:szCs w:val="24"/>
        </w:rPr>
      </w:pPr>
      <w:r w:rsidRPr="00AE70A4">
        <w:rPr>
          <w:rFonts w:cs="Times New Roman"/>
          <w:b/>
          <w:smallCaps/>
          <w:spacing w:val="-3"/>
          <w:szCs w:val="24"/>
        </w:rPr>
        <w:lastRenderedPageBreak/>
        <w:t>SBE with No Set Goal Assignment</w:t>
      </w:r>
      <w:r w:rsidRPr="00AE70A4">
        <w:rPr>
          <w:rFonts w:cs="Times New Roman"/>
          <w:b/>
          <w:caps/>
          <w:spacing w:val="-3"/>
          <w:szCs w:val="24"/>
        </w:rPr>
        <w:t xml:space="preserve">: </w:t>
      </w:r>
      <w:r w:rsidRPr="00AE70A4">
        <w:rPr>
          <w:rFonts w:cs="Times New Roman"/>
          <w:bCs/>
          <w:iCs/>
          <w:szCs w:val="24"/>
        </w:rPr>
        <w:t>VTA</w:t>
      </w:r>
      <w:r w:rsidRPr="00AE70A4">
        <w:rPr>
          <w:rFonts w:cs="Times New Roman"/>
          <w:b/>
          <w:bCs/>
          <w:i/>
          <w:iCs/>
          <w:szCs w:val="24"/>
        </w:rPr>
        <w:t xml:space="preserve"> </w:t>
      </w:r>
      <w:r w:rsidRPr="00AE70A4">
        <w:rPr>
          <w:rFonts w:cs="Times New Roman"/>
          <w:szCs w:val="24"/>
        </w:rPr>
        <w:t xml:space="preserve">has not established a contract specific SBE goal for this project. However, Proposer is encouraged to make every effort to meet </w:t>
      </w:r>
      <w:r w:rsidRPr="00AE70A4">
        <w:rPr>
          <w:rFonts w:cs="Times New Roman"/>
          <w:bCs/>
          <w:iCs/>
          <w:szCs w:val="24"/>
        </w:rPr>
        <w:t>VTA</w:t>
      </w:r>
      <w:r w:rsidRPr="00AE70A4">
        <w:rPr>
          <w:rFonts w:cs="Times New Roman"/>
          <w:szCs w:val="24"/>
        </w:rPr>
        <w:t xml:space="preserve">’s overall agency goal of 19% where possible. In this regard, Proposer will use its best efforts to ensure that SBE firms shall have an equitable opportunity to compete for subcontract work under this Contract. </w:t>
      </w:r>
      <w:r w:rsidRPr="00AE70A4">
        <w:rPr>
          <w:rFonts w:cs="Times New Roman"/>
          <w:spacing w:val="-3"/>
          <w:szCs w:val="24"/>
        </w:rPr>
        <w:t xml:space="preserve">Any certified Disadvantaged Business Enterprise (“DBE”) is eligible to participate towards the SBE overall participation goal. SBE firms must be certified or accepted as certified by the </w:t>
      </w:r>
      <w:r w:rsidRPr="00AE70A4">
        <w:rPr>
          <w:rFonts w:cs="Times New Roman"/>
          <w:bCs/>
          <w:iCs/>
          <w:spacing w:val="-3"/>
          <w:szCs w:val="24"/>
        </w:rPr>
        <w:t>VTA</w:t>
      </w:r>
      <w:r w:rsidRPr="00AE70A4">
        <w:rPr>
          <w:rFonts w:cs="Times New Roman"/>
          <w:spacing w:val="-3"/>
          <w:szCs w:val="24"/>
        </w:rPr>
        <w:t xml:space="preserve"> Office of Business Diversity Programs (“OBDP”).</w:t>
      </w:r>
    </w:p>
    <w:p w14:paraId="7F9815F0" w14:textId="77777777" w:rsidR="005F78CB" w:rsidRPr="00AE70A4" w:rsidRDefault="005F78CB" w:rsidP="00A43CC3">
      <w:pPr>
        <w:pStyle w:val="ListParagraph"/>
        <w:spacing w:line="240" w:lineRule="auto"/>
        <w:ind w:firstLine="360"/>
        <w:rPr>
          <w:rFonts w:cs="Times New Roman"/>
          <w:spacing w:val="-3"/>
          <w:szCs w:val="24"/>
        </w:rPr>
      </w:pPr>
      <w:r w:rsidRPr="00AE70A4">
        <w:rPr>
          <w:rFonts w:cs="Times New Roman"/>
          <w:spacing w:val="-3"/>
          <w:szCs w:val="24"/>
        </w:rPr>
        <w:t>Listings for SBE and DBE firms are:</w:t>
      </w:r>
    </w:p>
    <w:p w14:paraId="088E8729" w14:textId="77777777" w:rsidR="005F78CB" w:rsidRPr="00AE70A4" w:rsidRDefault="005F78CB" w:rsidP="00A43CC3">
      <w:pPr>
        <w:jc w:val="both"/>
        <w:rPr>
          <w:rFonts w:cs="Times New Roman"/>
          <w:spacing w:val="-3"/>
        </w:rPr>
      </w:pPr>
    </w:p>
    <w:p w14:paraId="5EE3E3D1" w14:textId="77777777" w:rsidR="005F78CB" w:rsidRPr="00AE70A4" w:rsidRDefault="005F78CB" w:rsidP="00A43CC3">
      <w:pPr>
        <w:ind w:left="720" w:firstLine="360"/>
        <w:jc w:val="both"/>
        <w:rPr>
          <w:rFonts w:cs="Times New Roman"/>
          <w:spacing w:val="-3"/>
        </w:rPr>
      </w:pPr>
      <w:r w:rsidRPr="00AE70A4">
        <w:rPr>
          <w:rFonts w:cs="Times New Roman"/>
          <w:bCs/>
          <w:iCs/>
          <w:spacing w:val="-3"/>
        </w:rPr>
        <w:t>VTA</w:t>
      </w:r>
      <w:r w:rsidRPr="00AE70A4">
        <w:rPr>
          <w:rFonts w:cs="Times New Roman"/>
          <w:spacing w:val="-3"/>
        </w:rPr>
        <w:t xml:space="preserve"> SBE Database:</w:t>
      </w:r>
    </w:p>
    <w:p w14:paraId="67A7C468" w14:textId="77777777" w:rsidR="005F78CB" w:rsidRPr="006E3DFB" w:rsidRDefault="00BE4F23" w:rsidP="00DD6168">
      <w:pPr>
        <w:numPr>
          <w:ilvl w:val="0"/>
          <w:numId w:val="12"/>
        </w:numPr>
        <w:ind w:left="720" w:firstLine="360"/>
        <w:jc w:val="both"/>
        <w:rPr>
          <w:rFonts w:cs="Times New Roman"/>
          <w:color w:val="00B0F0"/>
          <w:spacing w:val="-3"/>
        </w:rPr>
      </w:pPr>
      <w:hyperlink r:id="rId17" w:history="1">
        <w:r w:rsidR="005F78CB" w:rsidRPr="006E3DFB">
          <w:rPr>
            <w:rStyle w:val="Hyperlink"/>
            <w:rFonts w:cs="Times New Roman"/>
            <w:spacing w:val="-3"/>
          </w:rPr>
          <w:t>http://www.</w:t>
        </w:r>
        <w:r w:rsidR="005F78CB" w:rsidRPr="006E3DFB">
          <w:rPr>
            <w:rStyle w:val="Hyperlink"/>
            <w:rFonts w:cs="Times New Roman"/>
            <w:bCs/>
            <w:iCs/>
            <w:spacing w:val="-3"/>
          </w:rPr>
          <w:t>VTA</w:t>
        </w:r>
        <w:r w:rsidR="005F78CB" w:rsidRPr="006E3DFB">
          <w:rPr>
            <w:rStyle w:val="Hyperlink"/>
            <w:rFonts w:cs="Times New Roman"/>
            <w:spacing w:val="-3"/>
          </w:rPr>
          <w:t>.org/about-us/doing-business-with-</w:t>
        </w:r>
        <w:r w:rsidR="005F78CB" w:rsidRPr="006E3DFB">
          <w:rPr>
            <w:rStyle w:val="Hyperlink"/>
            <w:rFonts w:cs="Times New Roman"/>
            <w:bCs/>
            <w:iCs/>
            <w:spacing w:val="-3"/>
          </w:rPr>
          <w:t>VTA</w:t>
        </w:r>
        <w:r w:rsidR="005F78CB" w:rsidRPr="006E3DFB">
          <w:rPr>
            <w:rStyle w:val="Hyperlink"/>
            <w:rFonts w:cs="Times New Roman"/>
            <w:spacing w:val="-3"/>
          </w:rPr>
          <w:t>-search-for-sbes</w:t>
        </w:r>
      </w:hyperlink>
      <w:r w:rsidR="005F78CB" w:rsidRPr="006E3DFB">
        <w:rPr>
          <w:rFonts w:cs="Times New Roman"/>
          <w:color w:val="00B0F0"/>
          <w:spacing w:val="-3"/>
        </w:rPr>
        <w:t xml:space="preserve"> </w:t>
      </w:r>
    </w:p>
    <w:p w14:paraId="2A26B0CF" w14:textId="77777777" w:rsidR="005F78CB" w:rsidRPr="006E3DFB" w:rsidRDefault="005F78CB" w:rsidP="00A43CC3">
      <w:pPr>
        <w:jc w:val="both"/>
        <w:rPr>
          <w:rFonts w:cs="Times New Roman"/>
          <w:color w:val="00B0F0"/>
          <w:spacing w:val="-3"/>
        </w:rPr>
      </w:pPr>
    </w:p>
    <w:p w14:paraId="2959C5AD" w14:textId="77777777" w:rsidR="005F78CB" w:rsidRPr="00AE70A4" w:rsidRDefault="005F78CB" w:rsidP="00A43CC3">
      <w:pPr>
        <w:pStyle w:val="ListParagraph"/>
        <w:spacing w:line="240" w:lineRule="auto"/>
        <w:ind w:firstLine="360"/>
        <w:rPr>
          <w:rFonts w:cs="Times New Roman"/>
          <w:spacing w:val="-3"/>
          <w:szCs w:val="24"/>
        </w:rPr>
      </w:pPr>
      <w:r w:rsidRPr="00AE70A4">
        <w:rPr>
          <w:rFonts w:cs="Times New Roman"/>
          <w:spacing w:val="-3"/>
          <w:szCs w:val="24"/>
        </w:rPr>
        <w:t>California UCP DBE Database:</w:t>
      </w:r>
    </w:p>
    <w:p w14:paraId="74013478" w14:textId="77777777" w:rsidR="00007AFA" w:rsidRPr="00007AFA" w:rsidRDefault="00BE4F23" w:rsidP="00DD6168">
      <w:pPr>
        <w:pStyle w:val="ListParagraph"/>
        <w:numPr>
          <w:ilvl w:val="0"/>
          <w:numId w:val="12"/>
        </w:numPr>
        <w:ind w:left="1440"/>
        <w:rPr>
          <w:rFonts w:cs="Times New Roman"/>
          <w:bCs/>
          <w:color w:val="7030A0"/>
          <w:szCs w:val="24"/>
        </w:rPr>
      </w:pPr>
      <w:hyperlink r:id="rId18" w:history="1">
        <w:r w:rsidR="00007AFA">
          <w:rPr>
            <w:rStyle w:val="Hyperlink"/>
          </w:rPr>
          <w:t>https://dot.ca.gov/programs/business-and-economic-opportunity/dbe-search</w:t>
        </w:r>
      </w:hyperlink>
    </w:p>
    <w:p w14:paraId="4FA8ED73" w14:textId="77777777" w:rsidR="00FF1D38" w:rsidRPr="006E3DFB" w:rsidRDefault="00FF1D38" w:rsidP="00A43CC3">
      <w:pPr>
        <w:jc w:val="both"/>
        <w:rPr>
          <w:rFonts w:cs="Times New Roman"/>
          <w:color w:val="00B0F0"/>
        </w:rPr>
      </w:pPr>
    </w:p>
    <w:p w14:paraId="1EAA32D1" w14:textId="0583EB9C" w:rsidR="005F78CB" w:rsidRDefault="005F78CB" w:rsidP="00DD6168">
      <w:pPr>
        <w:pStyle w:val="ListParagraph"/>
        <w:numPr>
          <w:ilvl w:val="0"/>
          <w:numId w:val="13"/>
        </w:numPr>
        <w:spacing w:line="240" w:lineRule="auto"/>
        <w:ind w:left="1080"/>
        <w:contextualSpacing w:val="0"/>
        <w:rPr>
          <w:rFonts w:cs="Times New Roman"/>
          <w:szCs w:val="24"/>
        </w:rPr>
      </w:pPr>
      <w:r w:rsidRPr="00AE70A4">
        <w:rPr>
          <w:rFonts w:cs="Times New Roman"/>
          <w:b/>
          <w:bCs/>
          <w:smallCaps/>
          <w:szCs w:val="24"/>
        </w:rPr>
        <w:t>Consultant Registration</w:t>
      </w:r>
      <w:r w:rsidRPr="00AE70A4">
        <w:rPr>
          <w:rFonts w:cs="Times New Roman"/>
          <w:b/>
          <w:bCs/>
          <w:szCs w:val="24"/>
        </w:rPr>
        <w:t xml:space="preserve">: </w:t>
      </w:r>
      <w:r w:rsidRPr="00AE70A4">
        <w:rPr>
          <w:rFonts w:cs="Times New Roman"/>
          <w:szCs w:val="24"/>
        </w:rPr>
        <w:t xml:space="preserve">All SBE DBE and MWBE </w:t>
      </w:r>
      <w:r w:rsidRPr="00270155">
        <w:rPr>
          <w:rFonts w:cs="Times New Roman"/>
          <w:szCs w:val="24"/>
        </w:rPr>
        <w:t xml:space="preserve">firms listed on Form 5, Listing of MWBE Prime and Subcontractors and Form 6, Listing of SBE Prime and Subcontractors, must be certified by VTA’s OBDP, the California Unified Certification Program (“CUCP”), and/or accepted as certified by VTA’s OBDP at the time of the </w:t>
      </w:r>
      <w:r w:rsidR="003058D0" w:rsidRPr="00270155">
        <w:rPr>
          <w:rFonts w:cs="Times New Roman"/>
          <w:szCs w:val="24"/>
        </w:rPr>
        <w:t>Proposal</w:t>
      </w:r>
      <w:r w:rsidRPr="00270155">
        <w:rPr>
          <w:rFonts w:cs="Times New Roman"/>
          <w:szCs w:val="24"/>
        </w:rPr>
        <w:t xml:space="preserve"> due date to be counted toward VTA’s 19% overall SBE goal. Proposers must comply with VTA's SBE Program Policy and Requirements on utilization of SBE.</w:t>
      </w:r>
    </w:p>
    <w:p w14:paraId="30F270AD" w14:textId="59BCFC55" w:rsidR="00177796" w:rsidRPr="00404C1C" w:rsidRDefault="00177796" w:rsidP="00404C1C">
      <w:pPr>
        <w:pStyle w:val="ListParagraph"/>
        <w:spacing w:line="240" w:lineRule="auto"/>
        <w:ind w:left="1080"/>
        <w:contextualSpacing w:val="0"/>
        <w:rPr>
          <w:rFonts w:cs="Times New Roman"/>
          <w:b/>
          <w:bCs/>
          <w:smallCaps/>
          <w:szCs w:val="24"/>
        </w:rPr>
      </w:pPr>
    </w:p>
    <w:p w14:paraId="60B53661" w14:textId="77777777" w:rsidR="00177796" w:rsidRPr="00404C1C" w:rsidRDefault="00177796" w:rsidP="00DD6168">
      <w:pPr>
        <w:numPr>
          <w:ilvl w:val="0"/>
          <w:numId w:val="40"/>
        </w:numPr>
        <w:tabs>
          <w:tab w:val="left" w:pos="1170"/>
        </w:tabs>
        <w:ind w:left="1440"/>
        <w:contextualSpacing/>
        <w:jc w:val="both"/>
        <w:rPr>
          <w:rFonts w:cs="Times New Roman"/>
        </w:rPr>
      </w:pPr>
      <w:r w:rsidRPr="00404C1C">
        <w:rPr>
          <w:rFonts w:cs="Times New Roman"/>
        </w:rPr>
        <w:t>Form 5, MWBE Listing of Prime and Subcontractors, Form 6, SBE Listing of Prime and Subcontractors, Form 7, Designation of Subcontractors and Suppliers, in compliance with SBE Program Policy and Requirements, must be submitted at time of Proposal submittal.</w:t>
      </w:r>
    </w:p>
    <w:p w14:paraId="22F419A8" w14:textId="77777777" w:rsidR="00177796" w:rsidRPr="00404C1C" w:rsidRDefault="00177796" w:rsidP="00177796">
      <w:pPr>
        <w:tabs>
          <w:tab w:val="left" w:pos="1440"/>
        </w:tabs>
        <w:jc w:val="both"/>
        <w:rPr>
          <w:rFonts w:cs="Times New Roman"/>
        </w:rPr>
      </w:pPr>
    </w:p>
    <w:p w14:paraId="42292F9B" w14:textId="77A25D89" w:rsidR="00177796" w:rsidRPr="00404C1C" w:rsidRDefault="00177796" w:rsidP="00DD6168">
      <w:pPr>
        <w:numPr>
          <w:ilvl w:val="0"/>
          <w:numId w:val="40"/>
        </w:numPr>
        <w:tabs>
          <w:tab w:val="left" w:pos="1440"/>
        </w:tabs>
        <w:ind w:left="1440"/>
        <w:contextualSpacing/>
        <w:jc w:val="both"/>
        <w:rPr>
          <w:rFonts w:cs="Times New Roman"/>
        </w:rPr>
      </w:pPr>
      <w:r w:rsidRPr="00404C1C">
        <w:rPr>
          <w:rFonts w:cs="Times New Roman"/>
        </w:rPr>
        <w:t xml:space="preserve">It is the Proposer’s sole responsibility to verify to VTA that a sub-consultant has </w:t>
      </w:r>
      <w:r w:rsidR="00551997" w:rsidRPr="00404C1C">
        <w:rPr>
          <w:rFonts w:cs="Times New Roman"/>
        </w:rPr>
        <w:t>an</w:t>
      </w:r>
      <w:r w:rsidRPr="00404C1C">
        <w:rPr>
          <w:rFonts w:cs="Times New Roman"/>
        </w:rPr>
        <w:t xml:space="preserve"> SBE/DBE certification.</w:t>
      </w:r>
    </w:p>
    <w:p w14:paraId="761C6AF9" w14:textId="77777777" w:rsidR="00177796" w:rsidRPr="00177796" w:rsidRDefault="00177796" w:rsidP="00177796">
      <w:pPr>
        <w:tabs>
          <w:tab w:val="left" w:pos="1440"/>
        </w:tabs>
        <w:jc w:val="both"/>
        <w:rPr>
          <w:rFonts w:cs="Times New Roman"/>
        </w:rPr>
      </w:pPr>
    </w:p>
    <w:p w14:paraId="3B40C074" w14:textId="391EA647" w:rsidR="00177796" w:rsidRPr="00177796" w:rsidRDefault="00177796" w:rsidP="00DD6168">
      <w:pPr>
        <w:numPr>
          <w:ilvl w:val="0"/>
          <w:numId w:val="13"/>
        </w:numPr>
        <w:tabs>
          <w:tab w:val="left" w:pos="360"/>
        </w:tabs>
        <w:ind w:left="1080"/>
        <w:jc w:val="both"/>
        <w:rPr>
          <w:rFonts w:eastAsiaTheme="minorHAnsi" w:cs="Times New Roman"/>
        </w:rPr>
      </w:pPr>
      <w:r w:rsidRPr="00177796">
        <w:rPr>
          <w:rFonts w:eastAsiaTheme="minorHAnsi" w:cs="Times New Roman"/>
          <w:b/>
          <w:smallCaps/>
        </w:rPr>
        <w:t>Contractor Reporting</w:t>
      </w:r>
      <w:r w:rsidRPr="00177796">
        <w:rPr>
          <w:rFonts w:eastAsiaTheme="minorHAnsi" w:cs="Times New Roman"/>
          <w:b/>
          <w:caps/>
        </w:rPr>
        <w:t xml:space="preserve">: </w:t>
      </w:r>
      <w:r w:rsidRPr="00177796">
        <w:rPr>
          <w:rFonts w:eastAsiaTheme="minorHAnsi" w:cs="Times New Roman"/>
        </w:rPr>
        <w:t xml:space="preserve">Proposer will be required to submit electronic </w:t>
      </w:r>
      <w:r w:rsidRPr="00404C1C">
        <w:rPr>
          <w:rFonts w:eastAsiaTheme="minorHAnsi" w:cs="Times New Roman"/>
          <w:spacing w:val="-3"/>
        </w:rPr>
        <w:t>quarterly</w:t>
      </w:r>
      <w:r w:rsidRPr="00177796">
        <w:rPr>
          <w:rFonts w:eastAsiaTheme="minorHAnsi" w:cs="Times New Roman"/>
          <w:color w:val="FF0000"/>
          <w:spacing w:val="-3"/>
        </w:rPr>
        <w:t xml:space="preserve">  </w:t>
      </w:r>
      <w:r w:rsidRPr="00177796">
        <w:rPr>
          <w:rFonts w:eastAsiaTheme="minorHAnsi" w:cs="Times New Roman"/>
        </w:rPr>
        <w:t xml:space="preserve">DBE utilization reports to the </w:t>
      </w:r>
      <w:r w:rsidRPr="00177796">
        <w:rPr>
          <w:rFonts w:eastAsiaTheme="minorHAnsi" w:cs="Times New Roman"/>
          <w:bCs/>
          <w:iCs/>
        </w:rPr>
        <w:t>VTA’s</w:t>
      </w:r>
      <w:r w:rsidRPr="00177796">
        <w:rPr>
          <w:rFonts w:eastAsiaTheme="minorHAnsi" w:cs="Times New Roman"/>
        </w:rPr>
        <w:t xml:space="preserve"> OBDP through our web-based online</w:t>
      </w:r>
      <w:r w:rsidRPr="00177796">
        <w:rPr>
          <w:rFonts w:eastAsiaTheme="minorHAnsi" w:cs="Times New Roman"/>
          <w:color w:val="1F497D"/>
        </w:rPr>
        <w:t xml:space="preserve"> </w:t>
      </w:r>
      <w:r w:rsidRPr="00177796">
        <w:rPr>
          <w:rFonts w:eastAsiaTheme="minorHAnsi" w:cs="Times New Roman"/>
        </w:rPr>
        <w:t xml:space="preserve">system (B2Gnow), accessed from any computer via the internet at the following website: </w:t>
      </w:r>
      <w:hyperlink r:id="rId19" w:history="1">
        <w:r w:rsidRPr="00177796">
          <w:rPr>
            <w:rFonts w:eastAsiaTheme="minorHAnsi" w:cs="Times New Roman"/>
            <w:color w:val="0000FF" w:themeColor="hyperlink"/>
            <w:u w:val="single"/>
          </w:rPr>
          <w:t>https://VTA.sbdbe.com</w:t>
        </w:r>
      </w:hyperlink>
      <w:r w:rsidRPr="00177796">
        <w:rPr>
          <w:rFonts w:eastAsiaTheme="minorHAnsi" w:cs="Times New Roman"/>
        </w:rPr>
        <w:t>. The monthly reports will document payments to the prime and the prime will report payments made to their sub-contractors. At the end of this Contract, Contractor will be required to submit a Final DBE</w:t>
      </w:r>
      <w:r w:rsidRPr="00177796">
        <w:rPr>
          <w:rFonts w:eastAsiaTheme="minorHAnsi" w:cs="Times New Roman"/>
          <w:color w:val="FF0000"/>
        </w:rPr>
        <w:t xml:space="preserve"> </w:t>
      </w:r>
      <w:r w:rsidRPr="00177796">
        <w:rPr>
          <w:rFonts w:eastAsiaTheme="minorHAnsi" w:cs="Times New Roman"/>
        </w:rPr>
        <w:t>Utilization Report.</w:t>
      </w:r>
    </w:p>
    <w:p w14:paraId="3E23EE7E" w14:textId="77777777" w:rsidR="00177796" w:rsidRPr="00177796" w:rsidRDefault="00177796" w:rsidP="00177796">
      <w:pPr>
        <w:tabs>
          <w:tab w:val="left" w:pos="1440"/>
        </w:tabs>
        <w:jc w:val="both"/>
        <w:rPr>
          <w:rFonts w:cs="Times New Roman"/>
        </w:rPr>
      </w:pPr>
    </w:p>
    <w:p w14:paraId="03813523" w14:textId="77777777" w:rsidR="00177796" w:rsidRPr="00177796" w:rsidRDefault="00177796" w:rsidP="00177796">
      <w:pPr>
        <w:tabs>
          <w:tab w:val="left" w:pos="1440"/>
        </w:tabs>
        <w:ind w:left="1080"/>
        <w:contextualSpacing/>
        <w:jc w:val="both"/>
        <w:rPr>
          <w:rFonts w:eastAsiaTheme="minorHAnsi" w:cs="Times New Roman"/>
        </w:rPr>
      </w:pPr>
      <w:r w:rsidRPr="00177796">
        <w:rPr>
          <w:rFonts w:eastAsiaTheme="minorHAnsi" w:cs="Times New Roman"/>
        </w:rPr>
        <w:t>Each Contractor and sub-consultant will receive an email providing information with Log-On identification, password and instructions on how to use the system. Proposer agrees to submit any and all required electronic reports to the OBDP.</w:t>
      </w:r>
    </w:p>
    <w:p w14:paraId="0EE03FA2" w14:textId="77777777" w:rsidR="00177796" w:rsidRPr="00177796" w:rsidRDefault="00177796" w:rsidP="00177796">
      <w:pPr>
        <w:rPr>
          <w:rFonts w:cs="Times New Roman"/>
        </w:rPr>
      </w:pPr>
    </w:p>
    <w:p w14:paraId="4BF5DB01" w14:textId="77777777" w:rsidR="00177796" w:rsidRPr="00177796" w:rsidRDefault="00177796" w:rsidP="00DD6168">
      <w:pPr>
        <w:numPr>
          <w:ilvl w:val="0"/>
          <w:numId w:val="13"/>
        </w:numPr>
        <w:tabs>
          <w:tab w:val="left" w:pos="720"/>
        </w:tabs>
        <w:ind w:left="1080"/>
        <w:contextualSpacing/>
        <w:jc w:val="both"/>
        <w:rPr>
          <w:rFonts w:eastAsiaTheme="minorHAnsi" w:cs="Times New Roman"/>
        </w:rPr>
      </w:pPr>
      <w:r w:rsidRPr="00177796">
        <w:rPr>
          <w:rFonts w:eastAsiaTheme="minorHAnsi" w:cs="Times New Roman"/>
          <w:b/>
          <w:smallCaps/>
        </w:rPr>
        <w:lastRenderedPageBreak/>
        <w:t>Final DBE Submittal</w:t>
      </w:r>
      <w:r w:rsidRPr="00177796">
        <w:rPr>
          <w:rFonts w:eastAsiaTheme="minorHAnsi" w:cs="Times New Roman"/>
          <w:b/>
        </w:rPr>
        <w:t>:</w:t>
      </w:r>
      <w:r w:rsidRPr="00177796">
        <w:rPr>
          <w:rFonts w:eastAsiaTheme="minorHAnsi" w:cs="Times New Roman"/>
        </w:rPr>
        <w:t xml:space="preserve"> At the conclusion of this Contract, Contractor will be required to electronically submit a final DBE Utilization Report by indicating a final audit where requested in the B2Gnow system.</w:t>
      </w:r>
    </w:p>
    <w:p w14:paraId="367675BD" w14:textId="77777777" w:rsidR="00177796" w:rsidRPr="00AE70A4" w:rsidRDefault="00177796" w:rsidP="00A43CC3">
      <w:pPr>
        <w:tabs>
          <w:tab w:val="left" w:pos="360"/>
        </w:tabs>
        <w:jc w:val="both"/>
        <w:rPr>
          <w:rFonts w:cs="Times New Roman"/>
        </w:rPr>
      </w:pPr>
    </w:p>
    <w:p w14:paraId="0B26F6CF" w14:textId="17729760" w:rsidR="0030388E" w:rsidRPr="00404C1C" w:rsidRDefault="0030388E" w:rsidP="00DD6168">
      <w:pPr>
        <w:pStyle w:val="ListParagraph"/>
        <w:numPr>
          <w:ilvl w:val="0"/>
          <w:numId w:val="16"/>
        </w:numPr>
        <w:autoSpaceDE w:val="0"/>
        <w:autoSpaceDN w:val="0"/>
        <w:adjustRightInd w:val="0"/>
        <w:spacing w:line="240" w:lineRule="auto"/>
        <w:ind w:left="720"/>
        <w:rPr>
          <w:rFonts w:ascii="Times New Roman Bold" w:hAnsi="Times New Roman Bold" w:cs="Times New Roman"/>
          <w:b/>
          <w:bCs/>
          <w:caps/>
        </w:rPr>
      </w:pPr>
      <w:r w:rsidRPr="0030388E">
        <w:rPr>
          <w:rFonts w:ascii="Times New Roman Bold" w:hAnsi="Times New Roman Bold" w:cs="Times New Roman"/>
          <w:b/>
          <w:bCs/>
          <w:caps/>
        </w:rPr>
        <w:t>Frauds And Fronts</w:t>
      </w:r>
      <w:r>
        <w:rPr>
          <w:rFonts w:ascii="Times New Roman Bold" w:hAnsi="Times New Roman Bold" w:cs="Times New Roman"/>
          <w:b/>
          <w:bCs/>
          <w:caps/>
        </w:rPr>
        <w:t xml:space="preserve">: </w:t>
      </w:r>
      <w:r w:rsidRPr="0030388E">
        <w:rPr>
          <w:rFonts w:cs="Times New Roman"/>
        </w:rPr>
        <w:t xml:space="preserve">Contactors are cautioned against knowingly and willfully using “fronts” to meet the </w:t>
      </w:r>
      <w:r w:rsidR="00EA1D97" w:rsidRPr="00AE70A4">
        <w:rPr>
          <w:rFonts w:cs="Times New Roman"/>
        </w:rPr>
        <w:t xml:space="preserve">SBE </w:t>
      </w:r>
      <w:r w:rsidRPr="00AE70A4">
        <w:rPr>
          <w:rFonts w:cs="Times New Roman"/>
        </w:rPr>
        <w:t xml:space="preserve">goal </w:t>
      </w:r>
      <w:r w:rsidRPr="0030388E">
        <w:rPr>
          <w:rFonts w:cs="Times New Roman"/>
        </w:rPr>
        <w:t xml:space="preserve">of the </w:t>
      </w:r>
      <w:r w:rsidRPr="00B6699E">
        <w:rPr>
          <w:rFonts w:cs="Times New Roman"/>
        </w:rPr>
        <w:t xml:space="preserve">Contract. </w:t>
      </w:r>
      <w:r w:rsidRPr="0030388E">
        <w:rPr>
          <w:rFonts w:cs="Times New Roman"/>
        </w:rPr>
        <w:t>The use of “fronts” or “pass through” subcontracts to non-disadvantaged firms constitutes a criminal violation.</w:t>
      </w:r>
    </w:p>
    <w:p w14:paraId="70D7200A" w14:textId="77777777" w:rsidR="0030388E" w:rsidRDefault="0030388E" w:rsidP="00A43CC3">
      <w:pPr>
        <w:rPr>
          <w:rFonts w:cs="Times New Roman"/>
        </w:rPr>
      </w:pPr>
    </w:p>
    <w:p w14:paraId="07F5235A" w14:textId="353F1327" w:rsidR="000A68EF" w:rsidRPr="00A274DA" w:rsidRDefault="005F78CB" w:rsidP="00DD6168">
      <w:pPr>
        <w:pStyle w:val="ListParagraph"/>
        <w:numPr>
          <w:ilvl w:val="0"/>
          <w:numId w:val="15"/>
        </w:numPr>
        <w:spacing w:after="240" w:line="240" w:lineRule="auto"/>
        <w:ind w:left="360" w:firstLine="0"/>
        <w:contextualSpacing w:val="0"/>
        <w:rPr>
          <w:rFonts w:eastAsiaTheme="majorEastAsia" w:cs="Times New Roman"/>
          <w:szCs w:val="24"/>
          <w:u w:val="single"/>
        </w:rPr>
      </w:pPr>
      <w:bookmarkStart w:id="14" w:name="_Toc502835769"/>
      <w:r w:rsidRPr="00A2000C">
        <w:rPr>
          <w:rStyle w:val="Heading1Char"/>
          <w:szCs w:val="24"/>
        </w:rPr>
        <w:t xml:space="preserve">INSURANCE </w:t>
      </w:r>
      <w:bookmarkEnd w:id="14"/>
      <w:r w:rsidR="000A68EF" w:rsidRPr="00A2000C">
        <w:rPr>
          <w:rStyle w:val="Heading1Char"/>
          <w:szCs w:val="24"/>
        </w:rPr>
        <w:t>REQUIREMENTS</w:t>
      </w:r>
      <w:r w:rsidR="000A68EF">
        <w:rPr>
          <w:rStyle w:val="Heading1Char"/>
          <w:rFonts w:cs="Times New Roman"/>
          <w:b w:val="0"/>
          <w:bCs w:val="0"/>
          <w:szCs w:val="24"/>
        </w:rPr>
        <w:t>:</w:t>
      </w:r>
      <w:r w:rsidR="000A68EF" w:rsidRPr="00144052">
        <w:rPr>
          <w:rStyle w:val="Heading1Char"/>
          <w:rFonts w:cs="Times New Roman"/>
          <w:b w:val="0"/>
          <w:bCs w:val="0"/>
          <w:szCs w:val="24"/>
          <w:u w:val="none"/>
        </w:rPr>
        <w:t xml:space="preserve"> </w:t>
      </w:r>
      <w:r w:rsidR="000A68EF" w:rsidRPr="00144052">
        <w:rPr>
          <w:rFonts w:eastAsia="Calibri" w:cs="Times New Roman"/>
          <w:szCs w:val="24"/>
        </w:rPr>
        <w:t xml:space="preserve">Contractor shall adhere to the insurance requirements set forth in Exhibit </w:t>
      </w:r>
      <w:r w:rsidR="00270155">
        <w:rPr>
          <w:rFonts w:eastAsia="Calibri" w:cs="Times New Roman"/>
          <w:szCs w:val="24"/>
        </w:rPr>
        <w:t>A</w:t>
      </w:r>
      <w:r w:rsidR="00FF1D38">
        <w:rPr>
          <w:rFonts w:eastAsia="Calibri" w:cs="Times New Roman"/>
          <w:szCs w:val="24"/>
        </w:rPr>
        <w:t>3</w:t>
      </w:r>
      <w:r w:rsidR="000A68EF" w:rsidRPr="00DE64CE">
        <w:rPr>
          <w:rFonts w:eastAsia="Calibri" w:cs="Times New Roman"/>
          <w:szCs w:val="24"/>
        </w:rPr>
        <w:t xml:space="preserve">. Proposer’s attention is directed to the insurance requirements in the exhibit. </w:t>
      </w:r>
      <w:r w:rsidR="000A68EF">
        <w:rPr>
          <w:rFonts w:eastAsia="Calibri" w:cs="Times New Roman"/>
          <w:szCs w:val="24"/>
        </w:rPr>
        <w:t xml:space="preserve"> It is highly recommended that P</w:t>
      </w:r>
      <w:r w:rsidR="000A68EF" w:rsidRPr="00DE64CE">
        <w:rPr>
          <w:rFonts w:eastAsia="Calibri" w:cs="Times New Roman"/>
          <w:szCs w:val="24"/>
        </w:rPr>
        <w:t xml:space="preserve">roposers confer with their insurance carriers or brokers in advance of </w:t>
      </w:r>
      <w:r w:rsidR="000A68EF">
        <w:rPr>
          <w:rFonts w:eastAsia="Calibri" w:cs="Times New Roman"/>
          <w:szCs w:val="24"/>
        </w:rPr>
        <w:t>Proposal</w:t>
      </w:r>
      <w:r w:rsidR="000A68EF" w:rsidRPr="00DE64CE">
        <w:rPr>
          <w:rFonts w:eastAsia="Calibri" w:cs="Times New Roman"/>
          <w:szCs w:val="24"/>
        </w:rPr>
        <w:t xml:space="preserve"> submission to determine the availability of insurance certificates and endorsements that will be required for the Contract awarded through this RFP.</w:t>
      </w:r>
    </w:p>
    <w:p w14:paraId="2D9ED950" w14:textId="77777777" w:rsidR="005F78CB" w:rsidRPr="001B63D7" w:rsidRDefault="005F78CB" w:rsidP="00DD6168">
      <w:pPr>
        <w:pStyle w:val="ListParagraph"/>
        <w:numPr>
          <w:ilvl w:val="0"/>
          <w:numId w:val="15"/>
        </w:numPr>
        <w:spacing w:line="240" w:lineRule="auto"/>
        <w:ind w:left="360" w:firstLine="0"/>
        <w:jc w:val="left"/>
        <w:rPr>
          <w:rFonts w:cs="Times New Roman"/>
          <w:szCs w:val="24"/>
        </w:rPr>
      </w:pPr>
      <w:bookmarkStart w:id="15" w:name="_Toc502835770"/>
      <w:r w:rsidRPr="00A2000C">
        <w:rPr>
          <w:rStyle w:val="Heading1Char"/>
          <w:szCs w:val="24"/>
        </w:rPr>
        <w:t>PROTESTS</w:t>
      </w:r>
      <w:bookmarkEnd w:id="15"/>
    </w:p>
    <w:p w14:paraId="4203A65B" w14:textId="77777777" w:rsidR="005F78CB" w:rsidRPr="00A2000C" w:rsidRDefault="005F78CB" w:rsidP="00A43CC3">
      <w:pPr>
        <w:rPr>
          <w:rFonts w:cs="Times New Roman"/>
        </w:rPr>
      </w:pPr>
    </w:p>
    <w:p w14:paraId="2111D82A" w14:textId="77777777" w:rsidR="005F78CB" w:rsidRPr="001B63D7" w:rsidRDefault="005F78CB" w:rsidP="006A7E36">
      <w:pPr>
        <w:pStyle w:val="ListParagraph"/>
        <w:numPr>
          <w:ilvl w:val="0"/>
          <w:numId w:val="8"/>
        </w:numPr>
        <w:spacing w:line="240" w:lineRule="auto"/>
        <w:rPr>
          <w:rFonts w:cs="Times New Roman"/>
          <w:caps/>
          <w:szCs w:val="24"/>
        </w:rPr>
      </w:pPr>
      <w:r w:rsidRPr="00C97A61">
        <w:rPr>
          <w:rFonts w:cs="Times New Roman"/>
          <w:b/>
          <w:caps/>
          <w:szCs w:val="24"/>
        </w:rPr>
        <w:t>Solicitation Phase</w:t>
      </w:r>
      <w:r w:rsidRPr="00A2000C">
        <w:rPr>
          <w:rFonts w:cs="Times New Roman"/>
          <w:b/>
          <w:caps/>
          <w:szCs w:val="24"/>
        </w:rPr>
        <w:t xml:space="preserve">: </w:t>
      </w:r>
      <w:r w:rsidRPr="00A2000C">
        <w:rPr>
          <w:rFonts w:cs="Times New Roman"/>
          <w:szCs w:val="24"/>
        </w:rPr>
        <w:t xml:space="preserve">Prior to the closing date for submittal of </w:t>
      </w:r>
      <w:r w:rsidR="003058D0">
        <w:rPr>
          <w:rFonts w:cs="Times New Roman"/>
          <w:szCs w:val="24"/>
        </w:rPr>
        <w:t>Proposal</w:t>
      </w:r>
      <w:r w:rsidRPr="00A2000C">
        <w:rPr>
          <w:rFonts w:cs="Times New Roman"/>
          <w:szCs w:val="24"/>
        </w:rPr>
        <w:t xml:space="preserve">, Proposer may submit to </w:t>
      </w:r>
      <w:r w:rsidRPr="001F2A4D">
        <w:rPr>
          <w:rFonts w:cs="Times New Roman"/>
          <w:szCs w:val="24"/>
        </w:rPr>
        <w:t>VTA</w:t>
      </w:r>
      <w:r w:rsidRPr="00A2000C">
        <w:rPr>
          <w:rFonts w:cs="Times New Roman"/>
          <w:szCs w:val="24"/>
        </w:rPr>
        <w:t xml:space="preserve"> protests regarding the procurement process, or alleged improprieties in specifications</w:t>
      </w:r>
      <w:r>
        <w:rPr>
          <w:rFonts w:cs="Times New Roman"/>
          <w:szCs w:val="24"/>
        </w:rPr>
        <w:t>,</w:t>
      </w:r>
      <w:r w:rsidRPr="00A2000C">
        <w:rPr>
          <w:rFonts w:cs="Times New Roman"/>
          <w:szCs w:val="24"/>
        </w:rPr>
        <w:t xml:space="preserve"> or alleged restrictive specifications. Any such protests </w:t>
      </w:r>
      <w:r>
        <w:rPr>
          <w:rFonts w:cs="Times New Roman"/>
          <w:szCs w:val="24"/>
        </w:rPr>
        <w:t>must</w:t>
      </w:r>
      <w:r w:rsidRPr="00A2000C">
        <w:rPr>
          <w:rFonts w:cs="Times New Roman"/>
          <w:szCs w:val="24"/>
        </w:rPr>
        <w:t xml:space="preserve"> be filed no later than ten (10) working days prior to the scheduled closing date. If necessary, the closi</w:t>
      </w:r>
      <w:r>
        <w:rPr>
          <w:rFonts w:cs="Times New Roman"/>
          <w:szCs w:val="24"/>
        </w:rPr>
        <w:t>ng date of this</w:t>
      </w:r>
      <w:r w:rsidRPr="00A2000C">
        <w:rPr>
          <w:rFonts w:cs="Times New Roman"/>
          <w:szCs w:val="24"/>
        </w:rPr>
        <w:t xml:space="preserve"> solicitation may be extended pending a resolution of the protest.</w:t>
      </w:r>
    </w:p>
    <w:p w14:paraId="449E7456" w14:textId="77777777" w:rsidR="005F78CB" w:rsidRPr="00A2000C" w:rsidRDefault="005F78CB" w:rsidP="00A43CC3">
      <w:pPr>
        <w:jc w:val="both"/>
        <w:rPr>
          <w:rFonts w:cs="Times New Roman"/>
        </w:rPr>
      </w:pPr>
    </w:p>
    <w:p w14:paraId="0DE1E01C" w14:textId="77777777" w:rsidR="005F78CB" w:rsidRPr="001B63D7" w:rsidRDefault="005F78CB" w:rsidP="006A7E36">
      <w:pPr>
        <w:pStyle w:val="ListParagraph"/>
        <w:numPr>
          <w:ilvl w:val="0"/>
          <w:numId w:val="8"/>
        </w:numPr>
        <w:spacing w:line="240" w:lineRule="auto"/>
        <w:rPr>
          <w:rFonts w:cs="Times New Roman"/>
          <w:caps/>
          <w:szCs w:val="24"/>
        </w:rPr>
      </w:pPr>
      <w:r w:rsidRPr="00C97A61">
        <w:rPr>
          <w:rFonts w:cs="Times New Roman"/>
          <w:b/>
          <w:caps/>
          <w:szCs w:val="24"/>
        </w:rPr>
        <w:t>Pre-Award</w:t>
      </w:r>
      <w:r w:rsidRPr="00A2000C">
        <w:rPr>
          <w:rFonts w:cs="Times New Roman"/>
          <w:b/>
          <w:caps/>
          <w:szCs w:val="24"/>
        </w:rPr>
        <w:t xml:space="preserve">: </w:t>
      </w:r>
      <w:r w:rsidRPr="00A2000C">
        <w:rPr>
          <w:rFonts w:cs="Times New Roman"/>
          <w:szCs w:val="24"/>
        </w:rPr>
        <w:t xml:space="preserve">Protests dealing with alleged improprieties in the procurement or the procurement process that can only be apparent after the closing date for receipt of </w:t>
      </w:r>
      <w:r w:rsidR="003058D0">
        <w:rPr>
          <w:rFonts w:cs="Times New Roman"/>
          <w:szCs w:val="24"/>
        </w:rPr>
        <w:t>Proposal</w:t>
      </w:r>
      <w:r w:rsidRPr="00A2000C">
        <w:rPr>
          <w:rFonts w:cs="Times New Roman"/>
          <w:szCs w:val="24"/>
        </w:rPr>
        <w:t xml:space="preserve">s </w:t>
      </w:r>
      <w:r>
        <w:rPr>
          <w:rFonts w:cs="Times New Roman"/>
          <w:szCs w:val="24"/>
        </w:rPr>
        <w:t>must</w:t>
      </w:r>
      <w:r w:rsidRPr="00A2000C">
        <w:rPr>
          <w:rFonts w:cs="Times New Roman"/>
          <w:szCs w:val="24"/>
        </w:rPr>
        <w:t xml:space="preserve"> be filed within five (5) working days </w:t>
      </w:r>
      <w:r>
        <w:rPr>
          <w:rFonts w:cs="Times New Roman"/>
          <w:szCs w:val="24"/>
        </w:rPr>
        <w:t>after</w:t>
      </w:r>
      <w:r w:rsidRPr="00A2000C">
        <w:rPr>
          <w:rFonts w:cs="Times New Roman"/>
          <w:szCs w:val="24"/>
        </w:rPr>
        <w:t xml:space="preserve"> issuance of the Notice of Recommended Award. Protests </w:t>
      </w:r>
      <w:r>
        <w:rPr>
          <w:rFonts w:cs="Times New Roman"/>
          <w:szCs w:val="24"/>
        </w:rPr>
        <w:t>will</w:t>
      </w:r>
      <w:r w:rsidRPr="00A2000C">
        <w:rPr>
          <w:rFonts w:cs="Times New Roman"/>
          <w:szCs w:val="24"/>
        </w:rPr>
        <w:t xml:space="preserve"> contain a statement of the grounds for protests and supporting documentation. Protestor will be notified of </w:t>
      </w:r>
      <w:r w:rsidRPr="001F2A4D">
        <w:rPr>
          <w:rFonts w:cs="Times New Roman"/>
          <w:szCs w:val="24"/>
        </w:rPr>
        <w:t>VTA’s</w:t>
      </w:r>
      <w:r w:rsidRPr="00A2000C">
        <w:rPr>
          <w:rFonts w:cs="Times New Roman"/>
          <w:szCs w:val="24"/>
        </w:rPr>
        <w:t xml:space="preserve"> final decision prior to issuance of award.</w:t>
      </w:r>
    </w:p>
    <w:p w14:paraId="2D5F55FC" w14:textId="77777777" w:rsidR="005F78CB" w:rsidRPr="00E376AB" w:rsidRDefault="005F78CB" w:rsidP="00A43CC3">
      <w:pPr>
        <w:jc w:val="both"/>
        <w:rPr>
          <w:rFonts w:cs="Times New Roman"/>
        </w:rPr>
      </w:pPr>
    </w:p>
    <w:p w14:paraId="3D7266C9" w14:textId="77777777" w:rsidR="005F78CB" w:rsidRPr="00E376AB" w:rsidRDefault="005F78CB" w:rsidP="00A43CC3">
      <w:pPr>
        <w:pStyle w:val="ListParagraph"/>
        <w:spacing w:line="240" w:lineRule="auto"/>
        <w:rPr>
          <w:szCs w:val="24"/>
        </w:rPr>
      </w:pPr>
      <w:r w:rsidRPr="00E376AB">
        <w:rPr>
          <w:szCs w:val="24"/>
        </w:rPr>
        <w:t xml:space="preserve">Protestors shall have an opportunity to appear and be heard before the agency prior to the opening of </w:t>
      </w:r>
      <w:r w:rsidR="003058D0">
        <w:rPr>
          <w:szCs w:val="24"/>
        </w:rPr>
        <w:t>Proposal</w:t>
      </w:r>
      <w:r w:rsidRPr="00E376AB">
        <w:rPr>
          <w:szCs w:val="24"/>
        </w:rPr>
        <w:t xml:space="preserve">s in the case of protests based on the content of the request for </w:t>
      </w:r>
      <w:r w:rsidR="003058D0">
        <w:rPr>
          <w:szCs w:val="24"/>
        </w:rPr>
        <w:t>Proposal</w:t>
      </w:r>
      <w:r w:rsidRPr="00E376AB">
        <w:rPr>
          <w:szCs w:val="24"/>
        </w:rPr>
        <w:t xml:space="preserve">s or prior to final award in the case of protests based on other grounds. Proposer’s requests and protests shall be </w:t>
      </w:r>
      <w:r w:rsidRPr="00E376AB">
        <w:rPr>
          <w:b/>
          <w:bCs/>
          <w:szCs w:val="24"/>
        </w:rPr>
        <w:t>in writing only</w:t>
      </w:r>
      <w:r w:rsidRPr="00E376AB">
        <w:rPr>
          <w:szCs w:val="24"/>
        </w:rPr>
        <w:t xml:space="preserve"> and be addressed to:</w:t>
      </w:r>
    </w:p>
    <w:p w14:paraId="3B1DBF10" w14:textId="77777777" w:rsidR="00CC1189" w:rsidRDefault="00CC1189" w:rsidP="00FE71F1">
      <w:pPr>
        <w:ind w:left="1440"/>
        <w:jc w:val="both"/>
        <w:rPr>
          <w:rFonts w:cs="Times New Roman"/>
        </w:rPr>
      </w:pPr>
    </w:p>
    <w:p w14:paraId="2641940C" w14:textId="3AC538B8" w:rsidR="005F78CB" w:rsidRPr="00020431" w:rsidRDefault="005F78CB" w:rsidP="00FE71F1">
      <w:pPr>
        <w:ind w:left="1440"/>
        <w:jc w:val="both"/>
        <w:rPr>
          <w:rFonts w:cs="Times New Roman"/>
        </w:rPr>
      </w:pPr>
      <w:r w:rsidRPr="00020431">
        <w:rPr>
          <w:rFonts w:cs="Times New Roman"/>
        </w:rPr>
        <w:t>Santa Clara Valley Transportation Authority</w:t>
      </w:r>
    </w:p>
    <w:p w14:paraId="3CD95BAA" w14:textId="2B7641BF" w:rsidR="00E331E2" w:rsidRPr="00020431" w:rsidRDefault="005F78CB" w:rsidP="00FE71F1">
      <w:pPr>
        <w:ind w:left="1440"/>
        <w:jc w:val="both"/>
        <w:rPr>
          <w:rFonts w:cs="Times New Roman"/>
        </w:rPr>
      </w:pPr>
      <w:r w:rsidRPr="00020431">
        <w:rPr>
          <w:rFonts w:cs="Times New Roman"/>
        </w:rPr>
        <w:t>Attn</w:t>
      </w:r>
      <w:r w:rsidR="00E331E2" w:rsidRPr="00020431">
        <w:rPr>
          <w:rFonts w:cs="Times New Roman"/>
        </w:rPr>
        <w:t xml:space="preserve">: </w:t>
      </w:r>
      <w:r w:rsidR="001D07C2" w:rsidRPr="00020431">
        <w:rPr>
          <w:rFonts w:cs="Times New Roman"/>
        </w:rPr>
        <w:t>Mary Talentinow</w:t>
      </w:r>
      <w:r w:rsidR="00E331E2" w:rsidRPr="00020431">
        <w:rPr>
          <w:rFonts w:cs="Times New Roman"/>
        </w:rPr>
        <w:t xml:space="preserve">, </w:t>
      </w:r>
      <w:r w:rsidR="001D07C2" w:rsidRPr="00020431">
        <w:rPr>
          <w:rFonts w:cs="Times New Roman"/>
        </w:rPr>
        <w:t xml:space="preserve">Acting Manager of </w:t>
      </w:r>
      <w:r w:rsidR="00E331E2" w:rsidRPr="00020431">
        <w:rPr>
          <w:rFonts w:cs="Times New Roman"/>
        </w:rPr>
        <w:t>Procurement</w:t>
      </w:r>
      <w:r w:rsidR="001D07C2" w:rsidRPr="00020431">
        <w:rPr>
          <w:rFonts w:cs="Times New Roman"/>
        </w:rPr>
        <w:t>,</w:t>
      </w:r>
      <w:r w:rsidR="00E331E2" w:rsidRPr="00020431">
        <w:rPr>
          <w:rFonts w:cs="Times New Roman"/>
        </w:rPr>
        <w:t xml:space="preserve"> </w:t>
      </w:r>
      <w:r w:rsidR="001D07C2" w:rsidRPr="00020431">
        <w:rPr>
          <w:rFonts w:cs="Times New Roman"/>
        </w:rPr>
        <w:t>Contracts and Materials</w:t>
      </w:r>
    </w:p>
    <w:p w14:paraId="799E5149" w14:textId="77777777" w:rsidR="005F78CB" w:rsidRPr="00020431" w:rsidRDefault="00FE71F1" w:rsidP="00FE71F1">
      <w:pPr>
        <w:ind w:left="1440"/>
        <w:jc w:val="both"/>
        <w:rPr>
          <w:rFonts w:cs="Times New Roman"/>
        </w:rPr>
      </w:pPr>
      <w:r w:rsidRPr="00020431">
        <w:rPr>
          <w:rFonts w:cs="Times New Roman"/>
        </w:rPr>
        <w:t>Procurement, Contracts &amp; Materials Management</w:t>
      </w:r>
    </w:p>
    <w:p w14:paraId="49A15721" w14:textId="77777777" w:rsidR="005F78CB" w:rsidRPr="00020431" w:rsidRDefault="005F78CB" w:rsidP="00FE71F1">
      <w:pPr>
        <w:ind w:left="1440"/>
        <w:jc w:val="both"/>
        <w:rPr>
          <w:rFonts w:cs="Times New Roman"/>
        </w:rPr>
      </w:pPr>
      <w:r w:rsidRPr="00020431">
        <w:rPr>
          <w:rFonts w:cs="Times New Roman"/>
        </w:rPr>
        <w:t>3331 North First Street, Building A</w:t>
      </w:r>
    </w:p>
    <w:p w14:paraId="4D985F55" w14:textId="77777777" w:rsidR="005F78CB" w:rsidRPr="00020431" w:rsidRDefault="005F78CB" w:rsidP="00FE71F1">
      <w:pPr>
        <w:ind w:left="1440"/>
        <w:jc w:val="both"/>
        <w:rPr>
          <w:rFonts w:cs="Times New Roman"/>
        </w:rPr>
      </w:pPr>
      <w:r w:rsidRPr="00020431">
        <w:rPr>
          <w:rFonts w:cs="Times New Roman"/>
        </w:rPr>
        <w:t>San Jose, California 95134</w:t>
      </w:r>
    </w:p>
    <w:p w14:paraId="698E319E" w14:textId="77777777" w:rsidR="005F78CB" w:rsidRPr="00E376AB" w:rsidRDefault="005F78CB" w:rsidP="00A43CC3">
      <w:pPr>
        <w:jc w:val="both"/>
        <w:rPr>
          <w:rFonts w:cs="Times New Roman"/>
        </w:rPr>
      </w:pPr>
    </w:p>
    <w:p w14:paraId="0F127044" w14:textId="2D048AD9" w:rsidR="005F78CB" w:rsidRPr="00E376AB" w:rsidRDefault="005F78CB" w:rsidP="00A43CC3">
      <w:pPr>
        <w:pStyle w:val="ListParagraph"/>
        <w:spacing w:line="240" w:lineRule="auto"/>
        <w:rPr>
          <w:rFonts w:cs="Times New Roman"/>
          <w:szCs w:val="24"/>
        </w:rPr>
      </w:pPr>
      <w:r w:rsidRPr="00E376AB">
        <w:rPr>
          <w:rFonts w:cs="Times New Roman"/>
          <w:szCs w:val="24"/>
        </w:rPr>
        <w:t xml:space="preserve">The full text of </w:t>
      </w:r>
      <w:r w:rsidRPr="001270AB">
        <w:rPr>
          <w:rFonts w:cs="Times New Roman"/>
          <w:bCs/>
          <w:iCs/>
          <w:szCs w:val="24"/>
        </w:rPr>
        <w:t>VTA</w:t>
      </w:r>
      <w:r w:rsidRPr="001270AB">
        <w:rPr>
          <w:rFonts w:cs="Times New Roman"/>
          <w:szCs w:val="24"/>
        </w:rPr>
        <w:t>’s</w:t>
      </w:r>
      <w:r w:rsidRPr="00E376AB">
        <w:rPr>
          <w:rFonts w:cs="Times New Roman"/>
          <w:szCs w:val="24"/>
        </w:rPr>
        <w:t xml:space="preserve"> Policy No. 36 may be obtained at </w:t>
      </w:r>
      <w:hyperlink r:id="rId20" w:history="1">
        <w:r w:rsidRPr="00E376AB">
          <w:rPr>
            <w:rStyle w:val="Hyperlink"/>
            <w:rFonts w:cs="Times New Roman"/>
            <w:szCs w:val="24"/>
          </w:rPr>
          <w:t>http://www.vta.org/about-us/doing-business-with-vta-policies</w:t>
        </w:r>
      </w:hyperlink>
      <w:r w:rsidRPr="00E376AB">
        <w:rPr>
          <w:rFonts w:cs="Times New Roman"/>
          <w:szCs w:val="24"/>
        </w:rPr>
        <w:t>. Failure to comply with the above protest procedures will render a protest untimely and/or inadequate and shall result in its rejection.</w:t>
      </w:r>
    </w:p>
    <w:p w14:paraId="58CB6CE0" w14:textId="77777777" w:rsidR="005F78CB" w:rsidRDefault="005F78CB" w:rsidP="00A43CC3">
      <w:pPr>
        <w:ind w:left="720"/>
        <w:jc w:val="both"/>
        <w:rPr>
          <w:rFonts w:eastAsiaTheme="minorHAnsi" w:cs="Times New Roman"/>
        </w:rPr>
      </w:pPr>
      <w:r w:rsidRPr="0074520B">
        <w:rPr>
          <w:rFonts w:eastAsiaTheme="minorHAnsi" w:cs="Times New Roman"/>
        </w:rPr>
        <w:lastRenderedPageBreak/>
        <w:t xml:space="preserve">If this Contract is financed with federal assistance, pursuant to 2 C.F.R. § 200.318(k), protesters may raise, with the FTA, matters that are primarily a federal concern.  Protesters must raise any federal matters arising out of VTA’s award of a contract within </w:t>
      </w:r>
      <w:r>
        <w:rPr>
          <w:rFonts w:eastAsiaTheme="minorHAnsi" w:cs="Times New Roman"/>
        </w:rPr>
        <w:t>five (</w:t>
      </w:r>
      <w:r w:rsidRPr="0074520B">
        <w:rPr>
          <w:rFonts w:eastAsiaTheme="minorHAnsi" w:cs="Times New Roman"/>
        </w:rPr>
        <w:t>5</w:t>
      </w:r>
      <w:r>
        <w:rPr>
          <w:rFonts w:eastAsiaTheme="minorHAnsi" w:cs="Times New Roman"/>
        </w:rPr>
        <w:t>)</w:t>
      </w:r>
      <w:r w:rsidRPr="0074520B">
        <w:rPr>
          <w:rFonts w:eastAsiaTheme="minorHAnsi" w:cs="Times New Roman"/>
        </w:rPr>
        <w:t xml:space="preserve"> business days of VTA’s final decision of the </w:t>
      </w:r>
      <w:r w:rsidR="003058D0">
        <w:rPr>
          <w:rFonts w:eastAsiaTheme="minorHAnsi" w:cs="Times New Roman"/>
        </w:rPr>
        <w:t>Proposal</w:t>
      </w:r>
      <w:r w:rsidRPr="0074520B">
        <w:rPr>
          <w:rFonts w:eastAsiaTheme="minorHAnsi" w:cs="Times New Roman"/>
        </w:rPr>
        <w:t xml:space="preserve"> protest.  See 2 C.F.R. § 200.318(k) for details.</w:t>
      </w:r>
    </w:p>
    <w:p w14:paraId="1D140C14" w14:textId="77777777" w:rsidR="00BE4F23" w:rsidRDefault="00BE4F23" w:rsidP="00A43CC3">
      <w:pPr>
        <w:jc w:val="both"/>
        <w:rPr>
          <w:rFonts w:cs="Times New Roman"/>
        </w:rPr>
      </w:pPr>
    </w:p>
    <w:p w14:paraId="5B4A4380" w14:textId="77777777" w:rsidR="005F78CB" w:rsidRPr="003D789F" w:rsidRDefault="005F78CB" w:rsidP="00DD6168">
      <w:pPr>
        <w:pStyle w:val="ListParagraph"/>
        <w:numPr>
          <w:ilvl w:val="0"/>
          <w:numId w:val="15"/>
        </w:numPr>
        <w:spacing w:line="240" w:lineRule="auto"/>
        <w:ind w:left="360" w:firstLine="0"/>
        <w:jc w:val="left"/>
        <w:rPr>
          <w:rFonts w:eastAsiaTheme="majorEastAsia" w:cs="Times New Roman"/>
          <w:sz w:val="22"/>
          <w:szCs w:val="28"/>
          <w:u w:val="single"/>
        </w:rPr>
      </w:pPr>
      <w:bookmarkStart w:id="16" w:name="_Toc502835771"/>
      <w:r w:rsidRPr="00D9662A">
        <w:rPr>
          <w:rStyle w:val="Heading1Char"/>
        </w:rPr>
        <w:t>SCOPE OF SERVICES</w:t>
      </w:r>
      <w:r w:rsidR="003D789F">
        <w:rPr>
          <w:rStyle w:val="Heading1Char"/>
        </w:rPr>
        <w:t>:</w:t>
      </w:r>
      <w:bookmarkEnd w:id="16"/>
      <w:r w:rsidR="003D789F" w:rsidRPr="003D789F">
        <w:rPr>
          <w:rStyle w:val="Heading1Char"/>
          <w:b w:val="0"/>
          <w:u w:val="none"/>
        </w:rPr>
        <w:t xml:space="preserve"> </w:t>
      </w:r>
      <w:r w:rsidR="00A417E3">
        <w:rPr>
          <w:color w:val="FF0000"/>
        </w:rPr>
        <w:t xml:space="preserve"> </w:t>
      </w:r>
    </w:p>
    <w:p w14:paraId="4B0C7C7C" w14:textId="77777777" w:rsidR="005F78CB" w:rsidRDefault="005F78CB" w:rsidP="00A43CC3">
      <w:pPr>
        <w:rPr>
          <w:rStyle w:val="Heading1Char"/>
          <w:rFonts w:eastAsiaTheme="minorHAnsi" w:cs="Times New Roman"/>
          <w:b w:val="0"/>
          <w:bCs w:val="0"/>
          <w:sz w:val="22"/>
          <w:szCs w:val="22"/>
        </w:rPr>
      </w:pPr>
      <w:bookmarkStart w:id="17" w:name="_Hlk34294723"/>
    </w:p>
    <w:p w14:paraId="39108BF8" w14:textId="58845198" w:rsidR="00A417E3" w:rsidRPr="00FA03ED" w:rsidRDefault="00A417E3" w:rsidP="00DD6168">
      <w:pPr>
        <w:pStyle w:val="ListParagraph"/>
        <w:numPr>
          <w:ilvl w:val="0"/>
          <w:numId w:val="43"/>
        </w:numPr>
        <w:tabs>
          <w:tab w:val="left" w:pos="360"/>
          <w:tab w:val="left" w:pos="2340"/>
        </w:tabs>
        <w:spacing w:after="120"/>
        <w:ind w:hanging="720"/>
        <w:rPr>
          <w:b/>
          <w:color w:val="000000" w:themeColor="text1"/>
          <w:u w:val="single"/>
        </w:rPr>
      </w:pPr>
      <w:bookmarkStart w:id="18" w:name="_Hlk32311471"/>
      <w:r w:rsidRPr="00FA03ED">
        <w:rPr>
          <w:b/>
          <w:color w:val="000000" w:themeColor="text1"/>
          <w:u w:val="single"/>
        </w:rPr>
        <w:t>General</w:t>
      </w:r>
    </w:p>
    <w:p w14:paraId="4AD68AA6" w14:textId="59AC8744" w:rsidR="00A417E3" w:rsidRDefault="00A417E3" w:rsidP="00A417E3">
      <w:pPr>
        <w:ind w:left="360"/>
        <w:jc w:val="both"/>
        <w:rPr>
          <w:color w:val="000000" w:themeColor="text1"/>
        </w:rPr>
      </w:pPr>
      <w:r>
        <w:rPr>
          <w:color w:val="000000" w:themeColor="text1"/>
        </w:rPr>
        <w:t>Based on VTA’s experience with similar endeavors, it is expected that this GAGAS</w:t>
      </w:r>
      <w:r w:rsidR="000C6A74">
        <w:rPr>
          <w:color w:val="000000" w:themeColor="text1"/>
        </w:rPr>
        <w:t>-based</w:t>
      </w:r>
      <w:r>
        <w:rPr>
          <w:color w:val="000000" w:themeColor="text1"/>
        </w:rPr>
        <w:t xml:space="preserve"> </w:t>
      </w:r>
      <w:r w:rsidRPr="00973AC1">
        <w:rPr>
          <w:color w:val="000000" w:themeColor="text1"/>
        </w:rPr>
        <w:t xml:space="preserve">compliance </w:t>
      </w:r>
      <w:r>
        <w:rPr>
          <w:color w:val="000000" w:themeColor="text1"/>
        </w:rPr>
        <w:t xml:space="preserve">or performance </w:t>
      </w:r>
      <w:r w:rsidRPr="00973AC1">
        <w:rPr>
          <w:color w:val="000000" w:themeColor="text1"/>
        </w:rPr>
        <w:t xml:space="preserve">audit process </w:t>
      </w:r>
      <w:r>
        <w:rPr>
          <w:color w:val="000000" w:themeColor="text1"/>
        </w:rPr>
        <w:t xml:space="preserve">will normally </w:t>
      </w:r>
      <w:r w:rsidRPr="00973AC1">
        <w:rPr>
          <w:color w:val="000000" w:themeColor="text1"/>
        </w:rPr>
        <w:t>commence</w:t>
      </w:r>
      <w:r>
        <w:rPr>
          <w:color w:val="000000" w:themeColor="text1"/>
        </w:rPr>
        <w:t xml:space="preserve"> in </w:t>
      </w:r>
      <w:r w:rsidRPr="00F1345D">
        <w:rPr>
          <w:color w:val="000000" w:themeColor="text1"/>
        </w:rPr>
        <w:t>December or January following completion of the subject fiscal year.  Completion of the audit and presentation of</w:t>
      </w:r>
      <w:r>
        <w:rPr>
          <w:color w:val="000000" w:themeColor="text1"/>
        </w:rPr>
        <w:t xml:space="preserve"> the audit report to the MBCOC is projected to normally take between four (4) and six (6) months from inception to Committee acceptance.</w:t>
      </w:r>
    </w:p>
    <w:p w14:paraId="2391EF2D" w14:textId="77777777" w:rsidR="00A417E3" w:rsidRDefault="00A417E3" w:rsidP="00A417E3">
      <w:pPr>
        <w:tabs>
          <w:tab w:val="left" w:pos="1080"/>
          <w:tab w:val="left" w:pos="2340"/>
        </w:tabs>
        <w:ind w:left="360"/>
        <w:jc w:val="both"/>
        <w:rPr>
          <w:color w:val="000000" w:themeColor="text1"/>
        </w:rPr>
      </w:pPr>
    </w:p>
    <w:p w14:paraId="30916844" w14:textId="219C660D" w:rsidR="00A417E3" w:rsidRDefault="00A417E3" w:rsidP="00FA03ED">
      <w:pPr>
        <w:tabs>
          <w:tab w:val="left" w:pos="1080"/>
          <w:tab w:val="left" w:pos="2340"/>
        </w:tabs>
        <w:ind w:left="360"/>
        <w:jc w:val="both"/>
        <w:rPr>
          <w:color w:val="000000" w:themeColor="text1"/>
        </w:rPr>
      </w:pPr>
      <w:r>
        <w:rPr>
          <w:color w:val="000000" w:themeColor="text1"/>
        </w:rPr>
        <w:t xml:space="preserve">The </w:t>
      </w:r>
      <w:r w:rsidR="004A502C">
        <w:rPr>
          <w:color w:val="000000" w:themeColor="text1"/>
        </w:rPr>
        <w:t xml:space="preserve">audit </w:t>
      </w:r>
      <w:r>
        <w:rPr>
          <w:color w:val="000000" w:themeColor="text1"/>
        </w:rPr>
        <w:t>partner and</w:t>
      </w:r>
      <w:r w:rsidR="009F0AA7">
        <w:rPr>
          <w:color w:val="000000" w:themeColor="text1"/>
        </w:rPr>
        <w:t xml:space="preserve"> </w:t>
      </w:r>
      <w:r>
        <w:rPr>
          <w:color w:val="000000" w:themeColor="text1"/>
        </w:rPr>
        <w:t xml:space="preserve">manager </w:t>
      </w:r>
      <w:r w:rsidR="004A502C">
        <w:rPr>
          <w:color w:val="000000" w:themeColor="text1"/>
        </w:rPr>
        <w:t xml:space="preserve">for the engagement </w:t>
      </w:r>
      <w:r>
        <w:rPr>
          <w:color w:val="000000" w:themeColor="text1"/>
        </w:rPr>
        <w:t>from the selected compliance audit firm will attend a minimum of two (2) MBCOC meetings to plan and coordinate the audit as well as to present the audit report.</w:t>
      </w:r>
    </w:p>
    <w:p w14:paraId="104227BE" w14:textId="77777777" w:rsidR="00FA03ED" w:rsidRDefault="00FA03ED" w:rsidP="00FA03ED">
      <w:pPr>
        <w:tabs>
          <w:tab w:val="left" w:pos="1080"/>
          <w:tab w:val="left" w:pos="2340"/>
        </w:tabs>
        <w:ind w:left="360"/>
        <w:jc w:val="both"/>
        <w:rPr>
          <w:color w:val="000000" w:themeColor="text1"/>
        </w:rPr>
      </w:pPr>
    </w:p>
    <w:p w14:paraId="5559C727" w14:textId="073097BD" w:rsidR="00A417E3" w:rsidRPr="00FA03ED" w:rsidRDefault="00A417E3" w:rsidP="00DD6168">
      <w:pPr>
        <w:pStyle w:val="ListParagraph"/>
        <w:numPr>
          <w:ilvl w:val="0"/>
          <w:numId w:val="43"/>
        </w:numPr>
        <w:spacing w:after="120" w:line="240" w:lineRule="auto"/>
        <w:ind w:left="360"/>
        <w:contextualSpacing w:val="0"/>
        <w:rPr>
          <w:b/>
          <w:color w:val="000000" w:themeColor="text1"/>
          <w:u w:val="single"/>
        </w:rPr>
      </w:pPr>
      <w:r w:rsidRPr="00FA03ED">
        <w:rPr>
          <w:b/>
          <w:color w:val="000000" w:themeColor="text1"/>
          <w:u w:val="single"/>
        </w:rPr>
        <w:t>Specific Scope</w:t>
      </w:r>
    </w:p>
    <w:p w14:paraId="703A03D3" w14:textId="7A9092C6" w:rsidR="00A417E3" w:rsidRDefault="00FA03ED" w:rsidP="00FA03ED">
      <w:pPr>
        <w:tabs>
          <w:tab w:val="left" w:pos="2340"/>
        </w:tabs>
        <w:ind w:left="270"/>
        <w:jc w:val="both"/>
        <w:rPr>
          <w:color w:val="000000" w:themeColor="text1"/>
        </w:rPr>
      </w:pPr>
      <w:r>
        <w:rPr>
          <w:color w:val="000000" w:themeColor="text1"/>
        </w:rPr>
        <w:t xml:space="preserve"> </w:t>
      </w:r>
      <w:r w:rsidR="00A417E3" w:rsidRPr="00B83D2E">
        <w:rPr>
          <w:color w:val="000000" w:themeColor="text1"/>
        </w:rPr>
        <w:t xml:space="preserve">The </w:t>
      </w:r>
      <w:r w:rsidR="00AF5296">
        <w:rPr>
          <w:color w:val="000000" w:themeColor="text1"/>
        </w:rPr>
        <w:t>Services</w:t>
      </w:r>
      <w:r w:rsidR="00A417E3" w:rsidRPr="00B83D2E">
        <w:rPr>
          <w:color w:val="000000" w:themeColor="text1"/>
        </w:rPr>
        <w:t xml:space="preserve"> will include, but may not be limited to, the following:</w:t>
      </w:r>
    </w:p>
    <w:p w14:paraId="175BAF2B" w14:textId="77777777" w:rsidR="00FA03ED" w:rsidRPr="00B83D2E" w:rsidRDefault="00FA03ED" w:rsidP="00FA03ED">
      <w:pPr>
        <w:tabs>
          <w:tab w:val="left" w:pos="2340"/>
        </w:tabs>
        <w:ind w:left="270"/>
        <w:jc w:val="both"/>
        <w:rPr>
          <w:color w:val="000000" w:themeColor="text1"/>
        </w:rPr>
      </w:pPr>
    </w:p>
    <w:p w14:paraId="7CB19BA0" w14:textId="0803B6F9" w:rsidR="00A417E3" w:rsidRDefault="00A417E3" w:rsidP="00DD6168">
      <w:pPr>
        <w:pStyle w:val="ListParagraph"/>
        <w:numPr>
          <w:ilvl w:val="0"/>
          <w:numId w:val="44"/>
        </w:numPr>
        <w:spacing w:line="240" w:lineRule="auto"/>
        <w:ind w:left="806" w:right="58" w:hanging="446"/>
        <w:contextualSpacing w:val="0"/>
        <w:rPr>
          <w:color w:val="000000" w:themeColor="text1"/>
        </w:rPr>
      </w:pPr>
      <w:r w:rsidRPr="00FA03ED">
        <w:rPr>
          <w:color w:val="000000" w:themeColor="text1"/>
        </w:rPr>
        <w:t xml:space="preserve">Conduct an annual compliance and/or performance audit of </w:t>
      </w:r>
      <w:r w:rsidR="00DA473E" w:rsidRPr="00FA03ED">
        <w:rPr>
          <w:color w:val="000000" w:themeColor="text1"/>
        </w:rPr>
        <w:t>Program</w:t>
      </w:r>
      <w:r w:rsidRPr="00FA03ED">
        <w:rPr>
          <w:color w:val="000000" w:themeColor="text1"/>
        </w:rPr>
        <w:t xml:space="preserve"> revenues and expenditures to render an auditor’s opinion on whether expenditures during the subject period were spent in conformance with </w:t>
      </w:r>
      <w:r w:rsidR="00DA473E" w:rsidRPr="00FA03ED">
        <w:rPr>
          <w:color w:val="000000" w:themeColor="text1"/>
        </w:rPr>
        <w:t>Ballot requirements.</w:t>
      </w:r>
      <w:r w:rsidR="000442E2">
        <w:rPr>
          <w:color w:val="000000" w:themeColor="text1"/>
        </w:rPr>
        <w:t xml:space="preserve"> C</w:t>
      </w:r>
      <w:r w:rsidR="000442E2" w:rsidRPr="00FA03ED">
        <w:rPr>
          <w:color w:val="000000" w:themeColor="text1"/>
        </w:rPr>
        <w:t xml:space="preserve">ompliance and/or performance audit </w:t>
      </w:r>
      <w:r w:rsidR="000442E2">
        <w:rPr>
          <w:color w:val="000000" w:themeColor="text1"/>
        </w:rPr>
        <w:t xml:space="preserve">must adhere to </w:t>
      </w:r>
      <w:r w:rsidR="000442E2" w:rsidRPr="00FA03ED">
        <w:rPr>
          <w:color w:val="000000" w:themeColor="text1"/>
        </w:rPr>
        <w:t>GAGAS</w:t>
      </w:r>
      <w:r w:rsidR="000442E2">
        <w:rPr>
          <w:color w:val="000000" w:themeColor="text1"/>
        </w:rPr>
        <w:t xml:space="preserve"> standards.</w:t>
      </w:r>
    </w:p>
    <w:p w14:paraId="5CFE3A84" w14:textId="77777777" w:rsidR="00B72B73" w:rsidRPr="00D0001A" w:rsidRDefault="00B72B73" w:rsidP="00D0001A">
      <w:pPr>
        <w:ind w:left="360" w:right="58"/>
        <w:rPr>
          <w:color w:val="000000" w:themeColor="text1"/>
        </w:rPr>
      </w:pPr>
    </w:p>
    <w:p w14:paraId="0E715A6D" w14:textId="77777777" w:rsidR="009E5F13" w:rsidRPr="00FA03ED" w:rsidRDefault="009E5F13" w:rsidP="00DD6168">
      <w:pPr>
        <w:pStyle w:val="ListParagraph"/>
        <w:numPr>
          <w:ilvl w:val="0"/>
          <w:numId w:val="44"/>
        </w:numPr>
        <w:spacing w:after="240" w:line="240" w:lineRule="auto"/>
        <w:ind w:left="810" w:right="58" w:hanging="450"/>
        <w:contextualSpacing w:val="0"/>
        <w:rPr>
          <w:color w:val="000000" w:themeColor="text1"/>
        </w:rPr>
      </w:pPr>
      <w:r>
        <w:rPr>
          <w:color w:val="000000" w:themeColor="text1"/>
        </w:rPr>
        <w:t>Audit will cover the most recently completed fiscal year (July 1 – June 30).  Subject to Contractor’s recommendation and the Committee’s approval, the audit for the initial years of the Program may be performed concurrently and reported in one comprehensive audit report.</w:t>
      </w:r>
    </w:p>
    <w:p w14:paraId="21C21F0A" w14:textId="618D5397" w:rsidR="00A417E3" w:rsidRPr="00FA03ED" w:rsidRDefault="00A417E3" w:rsidP="00DD6168">
      <w:pPr>
        <w:pStyle w:val="ListParagraph"/>
        <w:numPr>
          <w:ilvl w:val="0"/>
          <w:numId w:val="44"/>
        </w:numPr>
        <w:spacing w:line="240" w:lineRule="auto"/>
        <w:ind w:left="806" w:right="58" w:hanging="446"/>
        <w:rPr>
          <w:color w:val="000000" w:themeColor="text1"/>
        </w:rPr>
      </w:pPr>
      <w:r w:rsidRPr="00FA03ED">
        <w:rPr>
          <w:color w:val="000000" w:themeColor="text1"/>
        </w:rPr>
        <w:t xml:space="preserve">Audit partner must attend a specified MBCOC meeting each year to present, in overview, </w:t>
      </w:r>
      <w:r w:rsidR="00627C2B" w:rsidRPr="00FA03ED">
        <w:rPr>
          <w:color w:val="000000" w:themeColor="text1"/>
        </w:rPr>
        <w:t>their</w:t>
      </w:r>
      <w:r w:rsidRPr="00FA03ED">
        <w:rPr>
          <w:color w:val="000000" w:themeColor="text1"/>
        </w:rPr>
        <w:t xml:space="preserve"> proposed audit plan for that cycle, and to coordinate with the Committee on the specific audit plan, schedule and deliverables for that cycle while also addressing any questions or concerns of the Committee.  The Committee and Contractor will come to mutual agreement on the specific MBCOC meeting each year (audit cycle) to accomplish this.</w:t>
      </w:r>
    </w:p>
    <w:p w14:paraId="5541766B" w14:textId="4FCE8BE5" w:rsidR="001D07C2" w:rsidRDefault="001D07C2" w:rsidP="00F1345D">
      <w:pPr>
        <w:spacing w:after="60"/>
        <w:ind w:left="810" w:right="58"/>
        <w:contextualSpacing/>
        <w:jc w:val="both"/>
        <w:rPr>
          <w:color w:val="000000" w:themeColor="text1"/>
        </w:rPr>
      </w:pPr>
    </w:p>
    <w:p w14:paraId="41D9AA08" w14:textId="565CC694" w:rsidR="00B73AF7" w:rsidRDefault="00B73AF7" w:rsidP="00F1345D">
      <w:pPr>
        <w:spacing w:after="60"/>
        <w:ind w:left="810" w:right="58"/>
        <w:contextualSpacing/>
        <w:jc w:val="both"/>
        <w:rPr>
          <w:color w:val="000000" w:themeColor="text1"/>
        </w:rPr>
      </w:pPr>
    </w:p>
    <w:p w14:paraId="403AF528" w14:textId="77777777" w:rsidR="00B73AF7" w:rsidRDefault="00B73AF7" w:rsidP="00F1345D">
      <w:pPr>
        <w:spacing w:after="60"/>
        <w:ind w:left="810" w:right="58"/>
        <w:contextualSpacing/>
        <w:jc w:val="both"/>
        <w:rPr>
          <w:color w:val="000000" w:themeColor="text1"/>
        </w:rPr>
      </w:pPr>
    </w:p>
    <w:p w14:paraId="377105E8" w14:textId="2AD7206A" w:rsidR="00777BA6" w:rsidRPr="00F1621E" w:rsidRDefault="00777BA6" w:rsidP="00DD6168">
      <w:pPr>
        <w:numPr>
          <w:ilvl w:val="0"/>
          <w:numId w:val="44"/>
        </w:numPr>
        <w:spacing w:after="60"/>
        <w:ind w:left="810" w:right="58" w:hanging="450"/>
        <w:contextualSpacing/>
        <w:jc w:val="both"/>
        <w:rPr>
          <w:color w:val="000000" w:themeColor="text1"/>
        </w:rPr>
      </w:pPr>
      <w:bookmarkStart w:id="19" w:name="_Hlk33798682"/>
      <w:bookmarkStart w:id="20" w:name="_Hlk33798788"/>
      <w:r>
        <w:rPr>
          <w:color w:val="000000" w:themeColor="text1"/>
        </w:rPr>
        <w:lastRenderedPageBreak/>
        <w:t xml:space="preserve">After reaching agreement with the Committee </w:t>
      </w:r>
      <w:r w:rsidRPr="00771B8D">
        <w:rPr>
          <w:color w:val="000000" w:themeColor="text1"/>
        </w:rPr>
        <w:t xml:space="preserve">on the </w:t>
      </w:r>
      <w:r>
        <w:rPr>
          <w:color w:val="000000" w:themeColor="text1"/>
        </w:rPr>
        <w:t xml:space="preserve">overall </w:t>
      </w:r>
      <w:r w:rsidRPr="00771B8D">
        <w:rPr>
          <w:color w:val="000000" w:themeColor="text1"/>
        </w:rPr>
        <w:t>schedule for that specific audit process</w:t>
      </w:r>
      <w:r w:rsidR="000442E2">
        <w:rPr>
          <w:color w:val="000000" w:themeColor="text1"/>
        </w:rPr>
        <w:t xml:space="preserve"> but </w:t>
      </w:r>
      <w:r>
        <w:rPr>
          <w:color w:val="000000" w:themeColor="text1"/>
        </w:rPr>
        <w:t>prior to initiating fieldwork</w:t>
      </w:r>
      <w:r w:rsidR="000442E2">
        <w:rPr>
          <w:color w:val="000000" w:themeColor="text1"/>
        </w:rPr>
        <w:t>,</w:t>
      </w:r>
      <w:r w:rsidR="007705A5">
        <w:rPr>
          <w:color w:val="000000" w:themeColor="text1"/>
        </w:rPr>
        <w:t xml:space="preserve"> </w:t>
      </w:r>
      <w:r>
        <w:rPr>
          <w:color w:val="000000" w:themeColor="text1"/>
        </w:rPr>
        <w:t xml:space="preserve">Contractor must </w:t>
      </w:r>
      <w:r>
        <w:t xml:space="preserve">coordinate with VTA on the specific schedule for conducting fieldwork. </w:t>
      </w:r>
      <w:r w:rsidR="00A417E3" w:rsidRPr="00771B8D">
        <w:rPr>
          <w:color w:val="000000" w:themeColor="text1"/>
        </w:rPr>
        <w:t xml:space="preserve">Fieldwork for similar audit processes </w:t>
      </w:r>
      <w:r>
        <w:rPr>
          <w:color w:val="000000" w:themeColor="text1"/>
        </w:rPr>
        <w:t>has</w:t>
      </w:r>
      <w:r w:rsidR="00A417E3" w:rsidRPr="00771B8D">
        <w:rPr>
          <w:color w:val="000000" w:themeColor="text1"/>
        </w:rPr>
        <w:t xml:space="preserve"> normally </w:t>
      </w:r>
      <w:r>
        <w:rPr>
          <w:color w:val="000000" w:themeColor="text1"/>
        </w:rPr>
        <w:t xml:space="preserve">been </w:t>
      </w:r>
      <w:r w:rsidR="00A417E3" w:rsidRPr="00771B8D">
        <w:rPr>
          <w:color w:val="000000" w:themeColor="text1"/>
        </w:rPr>
        <w:t>initiated during December or January</w:t>
      </w:r>
      <w:bookmarkEnd w:id="19"/>
      <w:r w:rsidR="00A417E3" w:rsidRPr="00771B8D">
        <w:rPr>
          <w:color w:val="000000" w:themeColor="text1"/>
        </w:rPr>
        <w:t>.</w:t>
      </w:r>
    </w:p>
    <w:bookmarkEnd w:id="20"/>
    <w:p w14:paraId="1365D312" w14:textId="77777777" w:rsidR="00F1345D" w:rsidRPr="00771B8D" w:rsidRDefault="00F1345D" w:rsidP="00F1345D">
      <w:pPr>
        <w:spacing w:after="60"/>
        <w:ind w:left="810" w:right="58"/>
        <w:contextualSpacing/>
        <w:jc w:val="both"/>
        <w:rPr>
          <w:color w:val="000000" w:themeColor="text1"/>
        </w:rPr>
      </w:pPr>
    </w:p>
    <w:p w14:paraId="445F1ED9" w14:textId="4B554706" w:rsidR="00A417E3" w:rsidRDefault="00A417E3" w:rsidP="00DD6168">
      <w:pPr>
        <w:numPr>
          <w:ilvl w:val="0"/>
          <w:numId w:val="44"/>
        </w:numPr>
        <w:ind w:left="810" w:right="58" w:hanging="450"/>
        <w:contextualSpacing/>
        <w:jc w:val="both"/>
        <w:rPr>
          <w:color w:val="000000" w:themeColor="text1"/>
        </w:rPr>
      </w:pPr>
      <w:r w:rsidRPr="00E85BAA">
        <w:rPr>
          <w:color w:val="000000" w:themeColor="text1"/>
        </w:rPr>
        <w:t xml:space="preserve">Monitor and report </w:t>
      </w:r>
      <w:r w:rsidRPr="00B66F5A">
        <w:rPr>
          <w:color w:val="000000" w:themeColor="text1"/>
        </w:rPr>
        <w:t xml:space="preserve">Measure B: (A) revenue received; (B) income earned; and (C) </w:t>
      </w:r>
      <w:r w:rsidRPr="00771B8D">
        <w:rPr>
          <w:color w:val="000000" w:themeColor="text1"/>
        </w:rPr>
        <w:t xml:space="preserve">expenditures by </w:t>
      </w:r>
      <w:r w:rsidR="00F232B7">
        <w:rPr>
          <w:color w:val="000000" w:themeColor="text1"/>
        </w:rPr>
        <w:t>P</w:t>
      </w:r>
      <w:r w:rsidRPr="00771B8D">
        <w:rPr>
          <w:color w:val="000000" w:themeColor="text1"/>
        </w:rPr>
        <w:t xml:space="preserve">rogram category, denoting any change to the </w:t>
      </w:r>
      <w:r w:rsidR="007B5405">
        <w:rPr>
          <w:color w:val="000000" w:themeColor="text1"/>
        </w:rPr>
        <w:t>P</w:t>
      </w:r>
      <w:r w:rsidRPr="00771B8D">
        <w:rPr>
          <w:color w:val="000000" w:themeColor="text1"/>
        </w:rPr>
        <w:t>rogram categories</w:t>
      </w:r>
      <w:r>
        <w:rPr>
          <w:color w:val="000000" w:themeColor="text1"/>
        </w:rPr>
        <w:t xml:space="preserve"> and/or maximum approved allocations therein</w:t>
      </w:r>
      <w:r w:rsidRPr="00771B8D">
        <w:rPr>
          <w:color w:val="000000" w:themeColor="text1"/>
        </w:rPr>
        <w:t xml:space="preserve">. </w:t>
      </w:r>
    </w:p>
    <w:p w14:paraId="102F53B7" w14:textId="77777777" w:rsidR="00180546" w:rsidRDefault="00180546" w:rsidP="00FA03ED">
      <w:pPr>
        <w:pStyle w:val="ListParagraph"/>
        <w:ind w:left="810" w:hanging="450"/>
        <w:rPr>
          <w:color w:val="000000" w:themeColor="text1"/>
        </w:rPr>
      </w:pPr>
    </w:p>
    <w:p w14:paraId="02AB5A38" w14:textId="77777777" w:rsidR="00A417E3" w:rsidRDefault="00A417E3" w:rsidP="00DD6168">
      <w:pPr>
        <w:numPr>
          <w:ilvl w:val="0"/>
          <w:numId w:val="44"/>
        </w:numPr>
        <w:ind w:left="810" w:right="58" w:hanging="450"/>
        <w:contextualSpacing/>
        <w:jc w:val="both"/>
        <w:rPr>
          <w:color w:val="000000" w:themeColor="text1"/>
        </w:rPr>
      </w:pPr>
      <w:r w:rsidRPr="00E85BAA">
        <w:rPr>
          <w:color w:val="000000" w:themeColor="text1"/>
        </w:rPr>
        <w:t>Monitor and report as separate expenditure categories: (</w:t>
      </w:r>
      <w:r w:rsidRPr="00B66F5A">
        <w:rPr>
          <w:color w:val="000000" w:themeColor="text1"/>
        </w:rPr>
        <w:t xml:space="preserve">A) administrative costs; </w:t>
      </w:r>
      <w:r>
        <w:rPr>
          <w:color w:val="000000" w:themeColor="text1"/>
        </w:rPr>
        <w:t xml:space="preserve">and </w:t>
      </w:r>
      <w:r w:rsidRPr="00B66F5A">
        <w:rPr>
          <w:color w:val="000000" w:themeColor="text1"/>
        </w:rPr>
        <w:t>(B)</w:t>
      </w:r>
      <w:r w:rsidRPr="00771B8D">
        <w:rPr>
          <w:color w:val="000000" w:themeColor="text1"/>
        </w:rPr>
        <w:t xml:space="preserve"> debt service and/or costs of borrowing.</w:t>
      </w:r>
    </w:p>
    <w:p w14:paraId="02B0B571" w14:textId="77777777" w:rsidR="00F1345D" w:rsidRPr="00771B8D" w:rsidRDefault="00F1345D" w:rsidP="00FA03ED">
      <w:pPr>
        <w:ind w:left="810" w:right="58" w:hanging="450"/>
        <w:contextualSpacing/>
        <w:jc w:val="both"/>
        <w:rPr>
          <w:color w:val="000000" w:themeColor="text1"/>
        </w:rPr>
      </w:pPr>
    </w:p>
    <w:p w14:paraId="502D7224" w14:textId="77777777" w:rsidR="00A417E3" w:rsidRDefault="00A417E3" w:rsidP="00DD6168">
      <w:pPr>
        <w:numPr>
          <w:ilvl w:val="0"/>
          <w:numId w:val="44"/>
        </w:numPr>
        <w:spacing w:after="60"/>
        <w:ind w:left="810" w:right="58" w:hanging="450"/>
        <w:contextualSpacing/>
        <w:jc w:val="both"/>
        <w:rPr>
          <w:color w:val="000000" w:themeColor="text1"/>
        </w:rPr>
      </w:pPr>
      <w:r w:rsidRPr="00A101E3">
        <w:rPr>
          <w:color w:val="000000" w:themeColor="text1"/>
        </w:rPr>
        <w:t>Conduct an exit meeting with relevant stakeholders following com</w:t>
      </w:r>
      <w:r w:rsidRPr="00E85BAA">
        <w:rPr>
          <w:color w:val="000000" w:themeColor="text1"/>
        </w:rPr>
        <w:t>pletion of fi</w:t>
      </w:r>
      <w:r w:rsidRPr="00B66F5A">
        <w:rPr>
          <w:color w:val="000000" w:themeColor="text1"/>
        </w:rPr>
        <w:t xml:space="preserve">eldwork to review preliminary issues and obtain further information and </w:t>
      </w:r>
      <w:r w:rsidRPr="00771B8D">
        <w:rPr>
          <w:color w:val="000000" w:themeColor="text1"/>
        </w:rPr>
        <w:t>clarifications as necessary.</w:t>
      </w:r>
    </w:p>
    <w:p w14:paraId="7A80A17E" w14:textId="77777777" w:rsidR="00F1345D" w:rsidRPr="00771B8D" w:rsidRDefault="00F1345D" w:rsidP="00FA03ED">
      <w:pPr>
        <w:spacing w:after="60"/>
        <w:ind w:left="810" w:right="58" w:hanging="450"/>
        <w:contextualSpacing/>
        <w:jc w:val="both"/>
        <w:rPr>
          <w:color w:val="000000" w:themeColor="text1"/>
        </w:rPr>
      </w:pPr>
    </w:p>
    <w:p w14:paraId="33C04FD7" w14:textId="2AC5882C" w:rsidR="00A417E3" w:rsidRDefault="00A417E3" w:rsidP="00DD6168">
      <w:pPr>
        <w:numPr>
          <w:ilvl w:val="0"/>
          <w:numId w:val="44"/>
        </w:numPr>
        <w:spacing w:after="60"/>
        <w:ind w:left="810" w:right="58" w:hanging="450"/>
        <w:contextualSpacing/>
        <w:jc w:val="both"/>
        <w:rPr>
          <w:color w:val="000000" w:themeColor="text1"/>
        </w:rPr>
      </w:pPr>
      <w:r w:rsidRPr="00B518A1">
        <w:rPr>
          <w:color w:val="000000" w:themeColor="text1"/>
        </w:rPr>
        <w:t xml:space="preserve">Prepare and present a written report on the findings and auditor’s opinion.  To promote efficiency and help ensure optimal presentation for both the Committee and </w:t>
      </w:r>
      <w:r>
        <w:rPr>
          <w:color w:val="000000" w:themeColor="text1"/>
        </w:rPr>
        <w:t xml:space="preserve">the </w:t>
      </w:r>
      <w:r w:rsidRPr="00B518A1">
        <w:rPr>
          <w:color w:val="000000" w:themeColor="text1"/>
        </w:rPr>
        <w:t xml:space="preserve">public, the draft of this document must be submitted to </w:t>
      </w:r>
      <w:r>
        <w:rPr>
          <w:color w:val="000000" w:themeColor="text1"/>
        </w:rPr>
        <w:t xml:space="preserve">VTA </w:t>
      </w:r>
      <w:r w:rsidRPr="00B518A1">
        <w:rPr>
          <w:color w:val="000000" w:themeColor="text1"/>
        </w:rPr>
        <w:t>for initial review, comment</w:t>
      </w:r>
      <w:r>
        <w:rPr>
          <w:color w:val="000000" w:themeColor="text1"/>
        </w:rPr>
        <w:t>,</w:t>
      </w:r>
      <w:r w:rsidRPr="00B518A1">
        <w:rPr>
          <w:color w:val="000000" w:themeColor="text1"/>
        </w:rPr>
        <w:t xml:space="preserve"> and/or suggested clarification prior to formal submission and presentation to the MBCOC</w:t>
      </w:r>
      <w:r>
        <w:rPr>
          <w:color w:val="000000" w:themeColor="text1"/>
        </w:rPr>
        <w:t>.</w:t>
      </w:r>
    </w:p>
    <w:p w14:paraId="73C3C8B0" w14:textId="070B47AA" w:rsidR="00B6699E" w:rsidRDefault="00B6699E" w:rsidP="00FA03ED">
      <w:pPr>
        <w:spacing w:after="60"/>
        <w:ind w:left="810" w:right="58" w:hanging="450"/>
        <w:contextualSpacing/>
        <w:jc w:val="both"/>
        <w:rPr>
          <w:color w:val="000000" w:themeColor="text1"/>
        </w:rPr>
      </w:pPr>
    </w:p>
    <w:p w14:paraId="38F7031F" w14:textId="3269E09B" w:rsidR="00B6699E" w:rsidRDefault="00B6699E" w:rsidP="00DD6168">
      <w:pPr>
        <w:numPr>
          <w:ilvl w:val="0"/>
          <w:numId w:val="44"/>
        </w:numPr>
        <w:ind w:left="810" w:right="58" w:hanging="450"/>
        <w:jc w:val="both"/>
        <w:rPr>
          <w:color w:val="000000" w:themeColor="text1"/>
        </w:rPr>
      </w:pPr>
      <w:r w:rsidRPr="00B518A1">
        <w:rPr>
          <w:color w:val="000000" w:themeColor="text1"/>
        </w:rPr>
        <w:t xml:space="preserve">Following VTA review, </w:t>
      </w:r>
      <w:r w:rsidR="007F42CC">
        <w:rPr>
          <w:color w:val="000000" w:themeColor="text1"/>
        </w:rPr>
        <w:t>C</w:t>
      </w:r>
      <w:r>
        <w:rPr>
          <w:color w:val="000000" w:themeColor="text1"/>
        </w:rPr>
        <w:t>ontractor</w:t>
      </w:r>
      <w:r w:rsidRPr="00B518A1">
        <w:rPr>
          <w:color w:val="000000" w:themeColor="text1"/>
        </w:rPr>
        <w:t xml:space="preserve"> must incorporate any changes it determines warranted, finalize the draft, and electronically submit the file to VTA in PDF format within fourteen (14) calendar days for inclusion in the agenda packet for the next MBCOC meeting.</w:t>
      </w:r>
    </w:p>
    <w:p w14:paraId="773F8769" w14:textId="77777777" w:rsidR="00B6699E" w:rsidRDefault="00B6699E" w:rsidP="00BE4F23">
      <w:pPr>
        <w:ind w:left="720" w:right="58" w:hanging="270"/>
        <w:jc w:val="both"/>
        <w:rPr>
          <w:color w:val="000000" w:themeColor="text1"/>
        </w:rPr>
      </w:pPr>
    </w:p>
    <w:p w14:paraId="5B3ACE77" w14:textId="3B25F0EF" w:rsidR="00B6699E" w:rsidRDefault="00C77BCF" w:rsidP="00CD2CBD">
      <w:pPr>
        <w:pStyle w:val="ListParagraph"/>
        <w:numPr>
          <w:ilvl w:val="0"/>
          <w:numId w:val="44"/>
        </w:numPr>
        <w:spacing w:after="60" w:line="240" w:lineRule="auto"/>
        <w:ind w:left="810" w:right="58" w:hanging="540"/>
        <w:rPr>
          <w:color w:val="000000" w:themeColor="text1"/>
        </w:rPr>
      </w:pPr>
      <w:r>
        <w:rPr>
          <w:color w:val="000000" w:themeColor="text1"/>
        </w:rPr>
        <w:t>Contractor’s audit partner and</w:t>
      </w:r>
      <w:r w:rsidR="000D740A">
        <w:rPr>
          <w:color w:val="000000" w:themeColor="text1"/>
        </w:rPr>
        <w:t xml:space="preserve"> </w:t>
      </w:r>
      <w:r>
        <w:rPr>
          <w:color w:val="000000" w:themeColor="text1"/>
        </w:rPr>
        <w:t xml:space="preserve">engagement manager for this Contract </w:t>
      </w:r>
      <w:r w:rsidR="00B6699E" w:rsidRPr="0064599C">
        <w:rPr>
          <w:color w:val="000000" w:themeColor="text1"/>
        </w:rPr>
        <w:t>must present the audit report to the MBCOC and address any questions or concerns, either verbally at the meeting or, if necessary, in a subsequent follow-up written correspondence (including email). Presentation of the audit report will occur at the MBCOC meeting per the schedule agreed upon between the Contractor and Committee.</w:t>
      </w:r>
    </w:p>
    <w:p w14:paraId="7A0F86DD" w14:textId="77777777" w:rsidR="00B6699E" w:rsidRPr="0064599C" w:rsidRDefault="00B6699E" w:rsidP="00FA03ED">
      <w:pPr>
        <w:pStyle w:val="ListParagraph"/>
        <w:spacing w:after="60" w:line="240" w:lineRule="auto"/>
        <w:ind w:left="810" w:right="58"/>
        <w:rPr>
          <w:color w:val="000000" w:themeColor="text1"/>
        </w:rPr>
      </w:pPr>
    </w:p>
    <w:p w14:paraId="40B5D21B" w14:textId="2DD55373" w:rsidR="00B6699E" w:rsidRDefault="00B6699E" w:rsidP="00CD2CBD">
      <w:pPr>
        <w:pStyle w:val="ListParagraph"/>
        <w:numPr>
          <w:ilvl w:val="0"/>
          <w:numId w:val="44"/>
        </w:numPr>
        <w:spacing w:after="60" w:line="240" w:lineRule="auto"/>
        <w:ind w:left="810" w:right="58" w:hanging="540"/>
        <w:rPr>
          <w:color w:val="000000" w:themeColor="text1"/>
        </w:rPr>
      </w:pPr>
      <w:r w:rsidRPr="00EC642B">
        <w:rPr>
          <w:color w:val="000000" w:themeColor="text1"/>
        </w:rPr>
        <w:t xml:space="preserve">Following presentation </w:t>
      </w:r>
      <w:r w:rsidRPr="00A51F6E">
        <w:rPr>
          <w:color w:val="000000" w:themeColor="text1"/>
        </w:rPr>
        <w:t xml:space="preserve">of the audit report and incorporation of any requested or needed adjustments, </w:t>
      </w:r>
      <w:r w:rsidR="00C91ACB">
        <w:rPr>
          <w:color w:val="000000" w:themeColor="text1"/>
        </w:rPr>
        <w:t>C</w:t>
      </w:r>
      <w:r>
        <w:rPr>
          <w:color w:val="000000" w:themeColor="text1"/>
        </w:rPr>
        <w:t>ontractor</w:t>
      </w:r>
      <w:r w:rsidRPr="00A51F6E">
        <w:rPr>
          <w:color w:val="000000" w:themeColor="text1"/>
        </w:rPr>
        <w:t xml:space="preserve"> must provide to VTA, in PDF format and within fourteen (14) calendar days from MBCOC acceptance of the report, the electronic file of the final formatted audit report. The audit report will be posted to VTA’s website and</w:t>
      </w:r>
      <w:r>
        <w:rPr>
          <w:color w:val="000000" w:themeColor="text1"/>
        </w:rPr>
        <w:t xml:space="preserve">, if </w:t>
      </w:r>
      <w:r w:rsidRPr="00A51F6E">
        <w:rPr>
          <w:color w:val="000000" w:themeColor="text1"/>
        </w:rPr>
        <w:t xml:space="preserve">the Committee </w:t>
      </w:r>
      <w:r>
        <w:rPr>
          <w:color w:val="000000" w:themeColor="text1"/>
        </w:rPr>
        <w:t xml:space="preserve">so </w:t>
      </w:r>
      <w:r w:rsidRPr="00A51F6E">
        <w:rPr>
          <w:color w:val="000000" w:themeColor="text1"/>
        </w:rPr>
        <w:t xml:space="preserve">determines, be used in part to help fulfil its ballot-defined responsibility to inform the Santa Clara County residents </w:t>
      </w:r>
      <w:r>
        <w:rPr>
          <w:color w:val="000000" w:themeColor="text1"/>
        </w:rPr>
        <w:t xml:space="preserve">on </w:t>
      </w:r>
      <w:r w:rsidRPr="00A51F6E">
        <w:rPr>
          <w:color w:val="000000" w:themeColor="text1"/>
        </w:rPr>
        <w:t xml:space="preserve">how </w:t>
      </w:r>
      <w:r w:rsidR="00C91ACB">
        <w:rPr>
          <w:color w:val="000000" w:themeColor="text1"/>
        </w:rPr>
        <w:t>the Funds</w:t>
      </w:r>
      <w:r w:rsidRPr="00A51F6E">
        <w:rPr>
          <w:color w:val="000000" w:themeColor="text1"/>
        </w:rPr>
        <w:t xml:space="preserve"> </w:t>
      </w:r>
      <w:r>
        <w:rPr>
          <w:color w:val="000000" w:themeColor="text1"/>
        </w:rPr>
        <w:t>we</w:t>
      </w:r>
      <w:r w:rsidRPr="00A51F6E">
        <w:rPr>
          <w:color w:val="000000" w:themeColor="text1"/>
        </w:rPr>
        <w:t>re spent</w:t>
      </w:r>
      <w:r>
        <w:rPr>
          <w:color w:val="000000" w:themeColor="text1"/>
        </w:rPr>
        <w:t xml:space="preserve"> during the subject period</w:t>
      </w:r>
      <w:r w:rsidRPr="00A51F6E">
        <w:rPr>
          <w:color w:val="000000" w:themeColor="text1"/>
        </w:rPr>
        <w:t>.</w:t>
      </w:r>
    </w:p>
    <w:p w14:paraId="31FA5E47" w14:textId="77777777" w:rsidR="00FA03ED" w:rsidRDefault="00FA03ED" w:rsidP="00B6699E">
      <w:pPr>
        <w:pStyle w:val="ListParagraph"/>
        <w:spacing w:after="60" w:line="240" w:lineRule="auto"/>
        <w:ind w:right="58"/>
        <w:rPr>
          <w:color w:val="000000" w:themeColor="text1"/>
        </w:rPr>
      </w:pPr>
    </w:p>
    <w:p w14:paraId="2D742990" w14:textId="77777777" w:rsidR="00B6699E" w:rsidRDefault="00B6699E" w:rsidP="00CD2CBD">
      <w:pPr>
        <w:pStyle w:val="ListParagraph"/>
        <w:numPr>
          <w:ilvl w:val="0"/>
          <w:numId w:val="44"/>
        </w:numPr>
        <w:spacing w:after="200" w:line="240" w:lineRule="auto"/>
        <w:ind w:left="810" w:right="58" w:hanging="540"/>
        <w:rPr>
          <w:color w:val="000000" w:themeColor="text1"/>
        </w:rPr>
      </w:pPr>
      <w:r w:rsidRPr="00A90843">
        <w:rPr>
          <w:color w:val="000000" w:themeColor="text1"/>
        </w:rPr>
        <w:t>Contractor will also be required, at the Committee’s discretion and within fourteen (14) calendar days following Committee acceptance of the document, to provide up to one hundred (100) bound color copies of the audit report for public distribution.</w:t>
      </w:r>
    </w:p>
    <w:p w14:paraId="5C6B3507" w14:textId="77777777" w:rsidR="00B6699E" w:rsidRPr="00A90843" w:rsidRDefault="00B6699E" w:rsidP="00FA03ED">
      <w:pPr>
        <w:pStyle w:val="ListParagraph"/>
        <w:spacing w:after="200" w:line="240" w:lineRule="auto"/>
        <w:ind w:left="810" w:right="58" w:hanging="360"/>
        <w:rPr>
          <w:color w:val="000000" w:themeColor="text1"/>
        </w:rPr>
      </w:pPr>
    </w:p>
    <w:p w14:paraId="17DE44D5" w14:textId="77777777" w:rsidR="00B6699E" w:rsidRDefault="00B6699E" w:rsidP="00CD2CBD">
      <w:pPr>
        <w:pStyle w:val="ListParagraph"/>
        <w:numPr>
          <w:ilvl w:val="0"/>
          <w:numId w:val="44"/>
        </w:numPr>
        <w:spacing w:after="60" w:line="240" w:lineRule="auto"/>
        <w:ind w:left="810" w:right="58" w:hanging="540"/>
        <w:rPr>
          <w:color w:val="000000" w:themeColor="text1"/>
        </w:rPr>
      </w:pPr>
      <w:r w:rsidRPr="000E3324">
        <w:rPr>
          <w:color w:val="000000" w:themeColor="text1"/>
        </w:rPr>
        <w:lastRenderedPageBreak/>
        <w:t xml:space="preserve">As determined by the MBCOC, audit partner and/or engagement manager will present the audit report in-person to the VTA Board of Directors and/or its Governance &amp; Audit Committee, highlighting in summary fashion the findings and auditor’s </w:t>
      </w:r>
      <w:r w:rsidRPr="006A362F">
        <w:rPr>
          <w:color w:val="000000" w:themeColor="text1"/>
        </w:rPr>
        <w:t>opinion. The schedule for this action</w:t>
      </w:r>
      <w:r>
        <w:rPr>
          <w:color w:val="000000" w:themeColor="text1"/>
        </w:rPr>
        <w:t>, which would be required only due to special circumstances,</w:t>
      </w:r>
      <w:r w:rsidRPr="006A362F">
        <w:rPr>
          <w:color w:val="000000" w:themeColor="text1"/>
        </w:rPr>
        <w:t xml:space="preserve"> would be determined by the MBCOC and the VTA Board Secretary. </w:t>
      </w:r>
    </w:p>
    <w:p w14:paraId="45035973" w14:textId="77777777" w:rsidR="00B6699E" w:rsidRPr="006A362F" w:rsidRDefault="00B6699E" w:rsidP="00FA03ED">
      <w:pPr>
        <w:pStyle w:val="ListParagraph"/>
        <w:spacing w:after="60" w:line="240" w:lineRule="auto"/>
        <w:ind w:left="810" w:right="58" w:hanging="360"/>
        <w:rPr>
          <w:color w:val="000000" w:themeColor="text1"/>
        </w:rPr>
      </w:pPr>
    </w:p>
    <w:p w14:paraId="2C8B61DA" w14:textId="0B4B0453" w:rsidR="00B6699E" w:rsidRDefault="00B6699E" w:rsidP="00CD2CBD">
      <w:pPr>
        <w:pStyle w:val="ListParagraph"/>
        <w:numPr>
          <w:ilvl w:val="0"/>
          <w:numId w:val="44"/>
        </w:numPr>
        <w:tabs>
          <w:tab w:val="left" w:pos="810"/>
        </w:tabs>
        <w:spacing w:line="240" w:lineRule="auto"/>
        <w:ind w:left="810" w:hanging="540"/>
        <w:rPr>
          <w:color w:val="000000" w:themeColor="text1"/>
          <w:szCs w:val="24"/>
        </w:rPr>
      </w:pPr>
      <w:r w:rsidRPr="006A362F">
        <w:rPr>
          <w:color w:val="000000" w:themeColor="text1"/>
          <w:szCs w:val="24"/>
        </w:rPr>
        <w:t>Monitor, evaluate, and report on specific areas or items or provide specific metrics requested by the Committee, examples of which may potentially include administrative or debt service costs for the Program, expenditure limits, etc.</w:t>
      </w:r>
    </w:p>
    <w:p w14:paraId="57F192AF" w14:textId="77777777" w:rsidR="004B3550" w:rsidRDefault="004B3550" w:rsidP="004B3550">
      <w:pPr>
        <w:pStyle w:val="ListParagraph"/>
        <w:tabs>
          <w:tab w:val="left" w:pos="810"/>
        </w:tabs>
        <w:spacing w:line="240" w:lineRule="auto"/>
        <w:ind w:left="810"/>
        <w:rPr>
          <w:color w:val="000000" w:themeColor="text1"/>
          <w:szCs w:val="24"/>
        </w:rPr>
      </w:pPr>
      <w:bookmarkStart w:id="21" w:name="_GoBack"/>
      <w:bookmarkEnd w:id="21"/>
    </w:p>
    <w:p w14:paraId="7A35B033" w14:textId="0A2108D8" w:rsidR="00A417E3" w:rsidRDefault="00A417E3" w:rsidP="00DD6168">
      <w:pPr>
        <w:pStyle w:val="ListParagraph"/>
        <w:numPr>
          <w:ilvl w:val="0"/>
          <w:numId w:val="43"/>
        </w:numPr>
        <w:spacing w:before="240" w:after="120"/>
        <w:ind w:left="450" w:hanging="450"/>
        <w:rPr>
          <w:b/>
        </w:rPr>
      </w:pPr>
      <w:r w:rsidRPr="008A351D">
        <w:rPr>
          <w:b/>
        </w:rPr>
        <w:t xml:space="preserve">Other Requirements </w:t>
      </w:r>
    </w:p>
    <w:p w14:paraId="305D0C14" w14:textId="77777777" w:rsidR="008A351D" w:rsidRPr="008A351D" w:rsidRDefault="008A351D" w:rsidP="008A351D">
      <w:pPr>
        <w:pStyle w:val="ListParagraph"/>
        <w:spacing w:before="240" w:after="120"/>
        <w:ind w:left="450"/>
        <w:rPr>
          <w:b/>
        </w:rPr>
      </w:pPr>
    </w:p>
    <w:p w14:paraId="01497D99" w14:textId="77777777" w:rsidR="00A417E3" w:rsidRPr="000D740A" w:rsidRDefault="00A417E3" w:rsidP="00DD6168">
      <w:pPr>
        <w:pStyle w:val="ListParagraph"/>
        <w:numPr>
          <w:ilvl w:val="0"/>
          <w:numId w:val="46"/>
        </w:numPr>
        <w:spacing w:after="240" w:line="240" w:lineRule="auto"/>
        <w:contextualSpacing w:val="0"/>
      </w:pPr>
      <w:r w:rsidRPr="000D740A">
        <w:t xml:space="preserve">Contractor must provide working papers in electronic format to VTA’s contracted financial auditor and/or Auditor General’s Office covering the results of the Measure B compliance audit. </w:t>
      </w:r>
    </w:p>
    <w:p w14:paraId="45F1697F" w14:textId="77777777" w:rsidR="00F1345D" w:rsidRPr="000D740A" w:rsidRDefault="00F1345D" w:rsidP="00DD6168">
      <w:pPr>
        <w:pStyle w:val="ListParagraph"/>
        <w:numPr>
          <w:ilvl w:val="0"/>
          <w:numId w:val="46"/>
        </w:numPr>
        <w:spacing w:after="240" w:line="240" w:lineRule="auto"/>
        <w:contextualSpacing w:val="0"/>
      </w:pPr>
      <w:r w:rsidRPr="000D740A">
        <w:t>The MBCOC may bring to the Contractor’s attention at any time items of potential concern that come to the Committee’s attention and request that the Contractor provide specific focus and/or special testing</w:t>
      </w:r>
      <w:bookmarkEnd w:id="18"/>
      <w:r w:rsidRPr="000D740A">
        <w:t>.</w:t>
      </w:r>
    </w:p>
    <w:p w14:paraId="2C857EC5" w14:textId="23AEF4FF" w:rsidR="00F1345D" w:rsidRPr="000D740A" w:rsidRDefault="00F1345D" w:rsidP="00DD6168">
      <w:pPr>
        <w:pStyle w:val="ListParagraph"/>
        <w:numPr>
          <w:ilvl w:val="0"/>
          <w:numId w:val="46"/>
        </w:numPr>
        <w:spacing w:after="240" w:line="240" w:lineRule="auto"/>
        <w:contextualSpacing w:val="0"/>
      </w:pPr>
      <w:r w:rsidRPr="000D740A">
        <w:t xml:space="preserve">At the MBCOC’s discretion, </w:t>
      </w:r>
      <w:r w:rsidR="004056B3" w:rsidRPr="000D740A">
        <w:t>C</w:t>
      </w:r>
      <w:r w:rsidRPr="000D740A">
        <w:t xml:space="preserve">ontractor must include as supplementary information or as an appendix to the audit report the pre-formatted Program project summary pages provided by VTA. These summaries, which will include photographs, schematics, and/or other visual aids, may be determined by the MBCOC to be beneficial in enhancing the presentation and reader understanding of the Program and its component programs and projects. </w:t>
      </w:r>
    </w:p>
    <w:p w14:paraId="47A7A181" w14:textId="09F9A9FD" w:rsidR="00F1345D" w:rsidRPr="000D740A" w:rsidRDefault="00F1345D" w:rsidP="00DD6168">
      <w:pPr>
        <w:pStyle w:val="ListParagraph"/>
        <w:numPr>
          <w:ilvl w:val="0"/>
          <w:numId w:val="46"/>
        </w:numPr>
        <w:spacing w:line="240" w:lineRule="auto"/>
        <w:contextualSpacing w:val="0"/>
      </w:pPr>
      <w:r w:rsidRPr="00045625">
        <w:t xml:space="preserve">The final version (not drafts or working papers) of the audit reports are included in MBCOC agenda packets, are reviewed in open session at public meetings, and thus become a matter of public record. </w:t>
      </w:r>
    </w:p>
    <w:bookmarkEnd w:id="17"/>
    <w:p w14:paraId="04EBBF30" w14:textId="77777777" w:rsidR="00F1345D" w:rsidRPr="00045625" w:rsidRDefault="00F1345D" w:rsidP="00F1345D">
      <w:pPr>
        <w:pStyle w:val="ListParagraph"/>
        <w:spacing w:after="60" w:line="240" w:lineRule="auto"/>
        <w:ind w:left="810" w:right="58"/>
        <w:rPr>
          <w:color w:val="000000" w:themeColor="text1"/>
        </w:rPr>
      </w:pPr>
    </w:p>
    <w:p w14:paraId="47F034FB" w14:textId="7AA37378" w:rsidR="000C6163" w:rsidRDefault="000C6163" w:rsidP="00AE70A4">
      <w:pPr>
        <w:pStyle w:val="ListParagraph"/>
        <w:spacing w:line="240" w:lineRule="auto"/>
        <w:ind w:left="810" w:right="58"/>
        <w:contextualSpacing w:val="0"/>
        <w:rPr>
          <w:color w:val="000000" w:themeColor="text1"/>
        </w:rPr>
      </w:pPr>
      <w:r>
        <w:rPr>
          <w:color w:val="000000" w:themeColor="text1"/>
        </w:rPr>
        <w:br w:type="page"/>
      </w:r>
    </w:p>
    <w:p w14:paraId="652D6F40" w14:textId="77777777" w:rsidR="005F78CB" w:rsidRDefault="005F78CB" w:rsidP="00F00183">
      <w:pPr>
        <w:tabs>
          <w:tab w:val="left" w:pos="360"/>
        </w:tabs>
        <w:ind w:left="810"/>
        <w:jc w:val="both"/>
        <w:rPr>
          <w:rStyle w:val="Heading1Char"/>
          <w:rFonts w:eastAsiaTheme="minorHAnsi" w:cs="Times New Roman"/>
          <w:b w:val="0"/>
          <w:bCs w:val="0"/>
          <w:sz w:val="22"/>
          <w:szCs w:val="22"/>
        </w:rPr>
      </w:pPr>
    </w:p>
    <w:p w14:paraId="1B11E3F0" w14:textId="77777777" w:rsidR="005F78CB" w:rsidRPr="001B63D7" w:rsidRDefault="005F78CB" w:rsidP="00DD6168">
      <w:pPr>
        <w:pStyle w:val="Heading1"/>
        <w:numPr>
          <w:ilvl w:val="0"/>
          <w:numId w:val="15"/>
        </w:numPr>
        <w:ind w:left="360" w:firstLine="0"/>
        <w:jc w:val="left"/>
        <w:rPr>
          <w:rFonts w:cs="Times New Roman"/>
          <w:b w:val="0"/>
        </w:rPr>
      </w:pPr>
      <w:bookmarkStart w:id="22" w:name="_Toc502835772"/>
      <w:r w:rsidRPr="00A44A12">
        <w:rPr>
          <w:rFonts w:cs="Times New Roman"/>
        </w:rPr>
        <w:t>ADMINISTRATIVE SUBMITTALS</w:t>
      </w:r>
      <w:bookmarkEnd w:id="22"/>
    </w:p>
    <w:p w14:paraId="18622111" w14:textId="77777777" w:rsidR="005F78CB" w:rsidRPr="00E376AB" w:rsidRDefault="005F78CB" w:rsidP="00A43CC3">
      <w:pPr>
        <w:pStyle w:val="TOC1"/>
        <w:spacing w:after="0" w:line="240" w:lineRule="auto"/>
        <w:ind w:left="0" w:firstLine="0"/>
        <w:rPr>
          <w:szCs w:val="24"/>
        </w:rPr>
      </w:pPr>
    </w:p>
    <w:p w14:paraId="079B4978" w14:textId="77777777" w:rsidR="005F78CB" w:rsidRPr="00335E33" w:rsidRDefault="005F78CB" w:rsidP="00A43CC3">
      <w:pPr>
        <w:ind w:left="450"/>
        <w:rPr>
          <w:rFonts w:cs="Times New Roman"/>
          <w:color w:val="FF0000"/>
        </w:rPr>
      </w:pPr>
      <w:r>
        <w:rPr>
          <w:rFonts w:cs="Times New Roman"/>
          <w:b/>
        </w:rPr>
        <w:t xml:space="preserve">Proposer must submit all forms and </w:t>
      </w:r>
      <w:r w:rsidRPr="00162F1F">
        <w:rPr>
          <w:rFonts w:cs="Times New Roman"/>
          <w:b/>
        </w:rPr>
        <w:t xml:space="preserve">as part of the </w:t>
      </w:r>
      <w:r w:rsidR="003058D0">
        <w:rPr>
          <w:rFonts w:cs="Times New Roman"/>
          <w:b/>
        </w:rPr>
        <w:t>Proposal</w:t>
      </w:r>
      <w:r>
        <w:rPr>
          <w:rFonts w:cs="Times New Roman"/>
          <w:b/>
        </w:rPr>
        <w:t xml:space="preserve">. </w:t>
      </w:r>
    </w:p>
    <w:p w14:paraId="6B5E2E39" w14:textId="77777777" w:rsidR="005F78CB" w:rsidRPr="00C415C3" w:rsidRDefault="005F78CB" w:rsidP="00A43CC3">
      <w:pPr>
        <w:rPr>
          <w:rFonts w:cs="Times New Roman"/>
        </w:rPr>
      </w:pPr>
    </w:p>
    <w:p w14:paraId="1720324D" w14:textId="77777777" w:rsidR="005F78CB" w:rsidRPr="00E376AB" w:rsidRDefault="005F78CB" w:rsidP="00A43CC3">
      <w:pPr>
        <w:pStyle w:val="TOC1"/>
        <w:spacing w:after="0" w:line="240" w:lineRule="auto"/>
        <w:ind w:left="0" w:firstLine="0"/>
        <w:rPr>
          <w:szCs w:val="24"/>
        </w:rPr>
      </w:pPr>
    </w:p>
    <w:p w14:paraId="49367589" w14:textId="77777777" w:rsidR="00B8782A" w:rsidRDefault="005F78CB">
      <w:pPr>
        <w:pStyle w:val="TOC1"/>
        <w:rPr>
          <w:rFonts w:asciiTheme="minorHAnsi" w:eastAsiaTheme="minorEastAsia" w:hAnsiTheme="minorHAnsi"/>
          <w:noProof/>
          <w:sz w:val="22"/>
        </w:rPr>
      </w:pPr>
      <w:r w:rsidRPr="001B63D7">
        <w:fldChar w:fldCharType="begin"/>
      </w:r>
      <w:r w:rsidRPr="001B63D7">
        <w:instrText xml:space="preserve"> TOC \n \u \t "Heading 2,1" </w:instrText>
      </w:r>
      <w:r w:rsidRPr="001B63D7">
        <w:fldChar w:fldCharType="separate"/>
      </w:r>
      <w:r w:rsidR="00B8782A" w:rsidRPr="00377F0F">
        <w:rPr>
          <w:rFonts w:ascii="Times New Roman Bold" w:hAnsi="Times New Roman Bold"/>
          <w:noProof/>
        </w:rPr>
        <w:t>FORM 1.</w:t>
      </w:r>
      <w:r w:rsidR="00B8782A">
        <w:rPr>
          <w:noProof/>
        </w:rPr>
        <w:t xml:space="preserve"> GENERAL INFORMATION</w:t>
      </w:r>
    </w:p>
    <w:p w14:paraId="4947E023" w14:textId="77777777" w:rsidR="00B8782A" w:rsidRDefault="00B8782A">
      <w:pPr>
        <w:pStyle w:val="TOC1"/>
        <w:rPr>
          <w:rFonts w:asciiTheme="minorHAnsi" w:eastAsiaTheme="minorEastAsia" w:hAnsiTheme="minorHAnsi"/>
          <w:noProof/>
          <w:sz w:val="22"/>
        </w:rPr>
      </w:pPr>
      <w:r w:rsidRPr="00377F0F">
        <w:rPr>
          <w:rFonts w:ascii="Times New Roman Bold" w:hAnsi="Times New Roman Bold"/>
          <w:noProof/>
        </w:rPr>
        <w:t>FORM 2.</w:t>
      </w:r>
      <w:r>
        <w:rPr>
          <w:noProof/>
        </w:rPr>
        <w:t xml:space="preserve"> LEVINE ACT STATEMENT</w:t>
      </w:r>
    </w:p>
    <w:p w14:paraId="656E709C" w14:textId="77777777" w:rsidR="00B8782A" w:rsidRDefault="00B8782A">
      <w:pPr>
        <w:pStyle w:val="TOC1"/>
        <w:rPr>
          <w:rFonts w:asciiTheme="minorHAnsi" w:eastAsiaTheme="minorEastAsia" w:hAnsiTheme="minorHAnsi"/>
          <w:noProof/>
          <w:sz w:val="22"/>
        </w:rPr>
      </w:pPr>
      <w:r w:rsidRPr="00377F0F">
        <w:rPr>
          <w:rFonts w:ascii="Times New Roman Bold" w:hAnsi="Times New Roman Bold"/>
          <w:noProof/>
        </w:rPr>
        <w:t>FORM 3.</w:t>
      </w:r>
      <w:r>
        <w:rPr>
          <w:noProof/>
        </w:rPr>
        <w:t xml:space="preserve"> EXCEPTIONS TO THE CONTRACT</w:t>
      </w:r>
    </w:p>
    <w:p w14:paraId="58E2FEF7" w14:textId="77777777" w:rsidR="00B8782A" w:rsidRDefault="00B8782A">
      <w:pPr>
        <w:pStyle w:val="TOC1"/>
        <w:rPr>
          <w:rFonts w:asciiTheme="minorHAnsi" w:eastAsiaTheme="minorEastAsia" w:hAnsiTheme="minorHAnsi"/>
          <w:noProof/>
          <w:sz w:val="22"/>
        </w:rPr>
      </w:pPr>
      <w:r w:rsidRPr="00377F0F">
        <w:rPr>
          <w:rFonts w:ascii="Times New Roman Bold" w:hAnsi="Times New Roman Bold"/>
          <w:noProof/>
        </w:rPr>
        <w:t>FORM 4.</w:t>
      </w:r>
      <w:r>
        <w:rPr>
          <w:noProof/>
        </w:rPr>
        <w:t xml:space="preserve"> COST PROPOSAL FORM</w:t>
      </w:r>
    </w:p>
    <w:p w14:paraId="175C31F5" w14:textId="77777777" w:rsidR="00B8782A" w:rsidRDefault="00B8782A">
      <w:pPr>
        <w:pStyle w:val="TOC1"/>
        <w:rPr>
          <w:rFonts w:asciiTheme="minorHAnsi" w:eastAsiaTheme="minorEastAsia" w:hAnsiTheme="minorHAnsi"/>
          <w:noProof/>
          <w:sz w:val="22"/>
        </w:rPr>
      </w:pPr>
      <w:r w:rsidRPr="00377F0F">
        <w:rPr>
          <w:rFonts w:ascii="Times New Roman Bold" w:hAnsi="Times New Roman Bold"/>
          <w:noProof/>
        </w:rPr>
        <w:t>FORM 5.</w:t>
      </w:r>
      <w:r>
        <w:rPr>
          <w:noProof/>
        </w:rPr>
        <w:t xml:space="preserve"> LISTING OF MWBE PRIME AND SUBCONTRACTORS</w:t>
      </w:r>
    </w:p>
    <w:p w14:paraId="46F550E1" w14:textId="77777777" w:rsidR="00B8782A" w:rsidRDefault="00B8782A">
      <w:pPr>
        <w:pStyle w:val="TOC1"/>
        <w:rPr>
          <w:rFonts w:asciiTheme="minorHAnsi" w:eastAsiaTheme="minorEastAsia" w:hAnsiTheme="minorHAnsi"/>
          <w:noProof/>
          <w:sz w:val="22"/>
        </w:rPr>
      </w:pPr>
      <w:r w:rsidRPr="00377F0F">
        <w:rPr>
          <w:rFonts w:ascii="Times New Roman Bold" w:hAnsi="Times New Roman Bold"/>
          <w:noProof/>
        </w:rPr>
        <w:t>FORM 6.</w:t>
      </w:r>
      <w:r>
        <w:rPr>
          <w:noProof/>
        </w:rPr>
        <w:t xml:space="preserve"> LISTING OF </w:t>
      </w:r>
      <w:r w:rsidRPr="00C70E06">
        <w:rPr>
          <w:noProof/>
        </w:rPr>
        <w:t xml:space="preserve">SBE </w:t>
      </w:r>
      <w:r>
        <w:rPr>
          <w:noProof/>
        </w:rPr>
        <w:t>PRIME AND SUBCONTRACTORS</w:t>
      </w:r>
    </w:p>
    <w:p w14:paraId="5C864273" w14:textId="566ABEEB" w:rsidR="004D44B8" w:rsidRDefault="00B8782A" w:rsidP="00AE70A4">
      <w:pPr>
        <w:pStyle w:val="TOC1"/>
        <w:rPr>
          <w:noProof/>
        </w:rPr>
      </w:pPr>
      <w:r w:rsidRPr="00377F0F">
        <w:rPr>
          <w:rFonts w:ascii="Times New Roman Bold" w:hAnsi="Times New Roman Bold"/>
          <w:noProof/>
        </w:rPr>
        <w:t>FORM 7.</w:t>
      </w:r>
      <w:r>
        <w:rPr>
          <w:noProof/>
        </w:rPr>
        <w:t xml:space="preserve"> </w:t>
      </w:r>
      <w:r w:rsidR="004D44B8">
        <w:rPr>
          <w:noProof/>
        </w:rPr>
        <w:t>DESIGNATION OF SUBCONTRACTORS AND SUPPLIERS</w:t>
      </w:r>
    </w:p>
    <w:p w14:paraId="4C2CAF83" w14:textId="39362FDA" w:rsidR="00B8782A" w:rsidRDefault="004D44B8" w:rsidP="00AE70A4">
      <w:pPr>
        <w:pStyle w:val="TOC1"/>
        <w:rPr>
          <w:rFonts w:asciiTheme="minorHAnsi" w:eastAsiaTheme="minorEastAsia" w:hAnsiTheme="minorHAnsi"/>
          <w:noProof/>
          <w:sz w:val="22"/>
        </w:rPr>
      </w:pPr>
      <w:r w:rsidRPr="004D44B8">
        <w:rPr>
          <w:b/>
          <w:bCs/>
          <w:noProof/>
        </w:rPr>
        <w:t>FORM 8.</w:t>
      </w:r>
      <w:r>
        <w:rPr>
          <w:noProof/>
        </w:rPr>
        <w:t xml:space="preserve"> </w:t>
      </w:r>
      <w:r w:rsidR="00B8782A">
        <w:rPr>
          <w:noProof/>
        </w:rPr>
        <w:t>LOCAL FIRM CERTIFICATION</w:t>
      </w:r>
    </w:p>
    <w:p w14:paraId="69562461" w14:textId="77777777" w:rsidR="005F78CB" w:rsidRDefault="005F78CB" w:rsidP="00A43CC3">
      <w:pPr>
        <w:rPr>
          <w:rFonts w:cs="Times New Roman"/>
        </w:rPr>
      </w:pPr>
      <w:r w:rsidRPr="001B63D7">
        <w:rPr>
          <w:rFonts w:cs="Times New Roman"/>
        </w:rPr>
        <w:fldChar w:fldCharType="end"/>
      </w:r>
    </w:p>
    <w:p w14:paraId="28BE9DBE" w14:textId="77777777" w:rsidR="005F78CB" w:rsidRPr="00A2000C" w:rsidRDefault="005F78CB" w:rsidP="00A43CC3">
      <w:pPr>
        <w:rPr>
          <w:rFonts w:cs="Times New Roman"/>
        </w:rPr>
      </w:pPr>
    </w:p>
    <w:p w14:paraId="33B64935" w14:textId="77777777" w:rsidR="005F78CB" w:rsidRDefault="005F78CB" w:rsidP="00A43CC3">
      <w:pPr>
        <w:rPr>
          <w:rFonts w:cs="Times New Roman"/>
        </w:rPr>
        <w:sectPr w:rsidR="005F78CB" w:rsidSect="00EC554E">
          <w:headerReference w:type="default" r:id="rId21"/>
          <w:footerReference w:type="default" r:id="rId22"/>
          <w:pgSz w:w="12240" w:h="15840"/>
          <w:pgMar w:top="1440" w:right="1440" w:bottom="1440" w:left="1440" w:header="720" w:footer="720" w:gutter="0"/>
          <w:cols w:space="720"/>
          <w:docGrid w:linePitch="360"/>
        </w:sectPr>
      </w:pPr>
    </w:p>
    <w:p w14:paraId="73233F28" w14:textId="77777777" w:rsidR="005F78CB" w:rsidRPr="00867CF2" w:rsidRDefault="005F78CB" w:rsidP="00DD6168">
      <w:pPr>
        <w:pStyle w:val="Heading2"/>
        <w:numPr>
          <w:ilvl w:val="0"/>
          <w:numId w:val="11"/>
        </w:numPr>
        <w:spacing w:line="240" w:lineRule="auto"/>
        <w:ind w:left="0" w:firstLine="0"/>
        <w:rPr>
          <w:b w:val="0"/>
        </w:rPr>
      </w:pPr>
      <w:bookmarkStart w:id="23" w:name="_FORM_1"/>
      <w:bookmarkStart w:id="24" w:name="_Toc432511485"/>
      <w:bookmarkStart w:id="25" w:name="_Toc432513068"/>
      <w:bookmarkStart w:id="26" w:name="_Toc432513119"/>
      <w:bookmarkStart w:id="27" w:name="_Toc432510735"/>
      <w:bookmarkStart w:id="28" w:name="_Toc432511486"/>
      <w:bookmarkStart w:id="29" w:name="_Toc432513069"/>
      <w:bookmarkStart w:id="30" w:name="_Toc432513120"/>
      <w:bookmarkStart w:id="31" w:name="_Toc432514071"/>
      <w:bookmarkStart w:id="32" w:name="_Toc433724605"/>
      <w:bookmarkStart w:id="33" w:name="_Toc433876861"/>
      <w:bookmarkStart w:id="34" w:name="_Toc433876869"/>
      <w:bookmarkStart w:id="35" w:name="_Toc433876877"/>
      <w:bookmarkStart w:id="36" w:name="_Toc433876885"/>
      <w:bookmarkStart w:id="37" w:name="_Toc433876935"/>
      <w:bookmarkStart w:id="38" w:name="_Toc433876974"/>
      <w:bookmarkStart w:id="39" w:name="_Toc433882280"/>
      <w:bookmarkStart w:id="40" w:name="_Toc434403913"/>
      <w:bookmarkStart w:id="41" w:name="_Toc434404438"/>
      <w:bookmarkStart w:id="42" w:name="_Toc441235243"/>
      <w:bookmarkStart w:id="43" w:name="_Toc485730188"/>
      <w:bookmarkStart w:id="44" w:name="_Toc485730236"/>
      <w:bookmarkStart w:id="45" w:name="_Toc485730456"/>
      <w:bookmarkStart w:id="46" w:name="_Toc485730801"/>
      <w:bookmarkStart w:id="47" w:name="_Toc485731314"/>
      <w:bookmarkStart w:id="48" w:name="_Toc485731427"/>
      <w:bookmarkStart w:id="49" w:name="_Toc502237899"/>
      <w:bookmarkStart w:id="50" w:name="_Toc502238464"/>
      <w:bookmarkStart w:id="51" w:name="_Toc502241405"/>
      <w:bookmarkStart w:id="52" w:name="_Toc502837194"/>
      <w:bookmarkStart w:id="53" w:name="_Toc18588315"/>
      <w:bookmarkEnd w:id="23"/>
      <w:bookmarkEnd w:id="24"/>
      <w:bookmarkEnd w:id="25"/>
      <w:bookmarkEnd w:id="26"/>
      <w:r w:rsidRPr="00867CF2">
        <w:lastRenderedPageBreak/>
        <w:t>GENERAL INFORMATION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A3AD79F" w14:textId="77777777" w:rsidR="005F78CB" w:rsidRPr="00D64C98" w:rsidRDefault="005F78CB" w:rsidP="00A43CC3">
      <w:pPr>
        <w:rPr>
          <w:rFonts w:cs="Times New Roman"/>
          <w:sz w:val="16"/>
          <w:szCs w:val="16"/>
        </w:rPr>
      </w:pPr>
    </w:p>
    <w:p w14:paraId="2E6EAC6E" w14:textId="77777777" w:rsidR="005F78CB" w:rsidRDefault="005F78CB" w:rsidP="00A43CC3">
      <w:pPr>
        <w:rPr>
          <w:rFonts w:cs="Times New Roman"/>
          <w:i/>
        </w:rPr>
      </w:pPr>
      <w:r w:rsidRPr="008622E4">
        <w:rPr>
          <w:rFonts w:cs="Times New Roman"/>
          <w:i/>
        </w:rPr>
        <w:t xml:space="preserve">Instructions: Please complete this form and include in your </w:t>
      </w:r>
      <w:r w:rsidR="003058D0">
        <w:rPr>
          <w:rFonts w:cs="Times New Roman"/>
          <w:i/>
        </w:rPr>
        <w:t>Proposal</w:t>
      </w:r>
      <w:r w:rsidRPr="008622E4">
        <w:rPr>
          <w:rFonts w:cs="Times New Roman"/>
          <w:i/>
        </w:rPr>
        <w:t>. On a separate page, list all subconsultants; include company name, address, phone number and type of service.</w:t>
      </w:r>
    </w:p>
    <w:p w14:paraId="66D9BE3E" w14:textId="77777777" w:rsidR="00106B0A" w:rsidRPr="001B63D7" w:rsidRDefault="00106B0A" w:rsidP="00A43CC3">
      <w:pPr>
        <w:rPr>
          <w:rFonts w:cs="Times New Roman"/>
        </w:rPr>
      </w:pPr>
    </w:p>
    <w:tbl>
      <w:tblPr>
        <w:tblStyle w:val="TableGrid"/>
        <w:tblW w:w="9282" w:type="dxa"/>
        <w:tblLook w:val="04A0" w:firstRow="1" w:lastRow="0" w:firstColumn="1" w:lastColumn="0" w:noHBand="0" w:noVBand="1"/>
      </w:tblPr>
      <w:tblGrid>
        <w:gridCol w:w="85"/>
        <w:gridCol w:w="1621"/>
        <w:gridCol w:w="239"/>
        <w:gridCol w:w="949"/>
        <w:gridCol w:w="1990"/>
        <w:gridCol w:w="2340"/>
        <w:gridCol w:w="1822"/>
        <w:gridCol w:w="236"/>
      </w:tblGrid>
      <w:tr w:rsidR="00106B0A" w14:paraId="2F7FB7AF" w14:textId="77777777" w:rsidTr="00106B0A">
        <w:tc>
          <w:tcPr>
            <w:tcW w:w="2894" w:type="dxa"/>
            <w:gridSpan w:val="4"/>
            <w:vAlign w:val="bottom"/>
          </w:tcPr>
          <w:p w14:paraId="4A6438E6" w14:textId="77777777" w:rsidR="00106B0A" w:rsidRDefault="00106B0A" w:rsidP="006337F1">
            <w:pPr>
              <w:rPr>
                <w:rFonts w:cs="Times New Roman"/>
              </w:rPr>
            </w:pPr>
            <w:r w:rsidRPr="008622E4">
              <w:rPr>
                <w:rFonts w:cs="Times New Roman"/>
                <w:szCs w:val="24"/>
              </w:rPr>
              <w:t>Company Name</w:t>
            </w:r>
          </w:p>
        </w:tc>
        <w:tc>
          <w:tcPr>
            <w:tcW w:w="6388" w:type="dxa"/>
            <w:gridSpan w:val="4"/>
          </w:tcPr>
          <w:p w14:paraId="01E7AA5F" w14:textId="77777777" w:rsidR="00106B0A" w:rsidRDefault="00106B0A" w:rsidP="006337F1">
            <w:pPr>
              <w:rPr>
                <w:rFonts w:cs="Times New Roman"/>
              </w:rPr>
            </w:pPr>
          </w:p>
        </w:tc>
      </w:tr>
      <w:tr w:rsidR="00106B0A" w14:paraId="145AA540" w14:textId="77777777" w:rsidTr="00106B0A">
        <w:tc>
          <w:tcPr>
            <w:tcW w:w="2894" w:type="dxa"/>
            <w:gridSpan w:val="4"/>
            <w:vAlign w:val="bottom"/>
          </w:tcPr>
          <w:p w14:paraId="51B67EC1" w14:textId="77777777" w:rsidR="00106B0A" w:rsidRDefault="00106B0A" w:rsidP="006337F1">
            <w:pPr>
              <w:rPr>
                <w:rFonts w:cs="Times New Roman"/>
              </w:rPr>
            </w:pPr>
            <w:r w:rsidRPr="008622E4">
              <w:rPr>
                <w:rFonts w:cs="Times New Roman"/>
                <w:szCs w:val="24"/>
              </w:rPr>
              <w:t>Street Address</w:t>
            </w:r>
          </w:p>
        </w:tc>
        <w:tc>
          <w:tcPr>
            <w:tcW w:w="6388" w:type="dxa"/>
            <w:gridSpan w:val="4"/>
          </w:tcPr>
          <w:p w14:paraId="61299C36" w14:textId="77777777" w:rsidR="00106B0A" w:rsidRDefault="00106B0A" w:rsidP="006337F1">
            <w:pPr>
              <w:rPr>
                <w:rFonts w:cs="Times New Roman"/>
              </w:rPr>
            </w:pPr>
          </w:p>
        </w:tc>
      </w:tr>
      <w:tr w:rsidR="00106B0A" w14:paraId="21654C0D" w14:textId="77777777" w:rsidTr="00106B0A">
        <w:tc>
          <w:tcPr>
            <w:tcW w:w="2894" w:type="dxa"/>
            <w:gridSpan w:val="4"/>
            <w:vAlign w:val="bottom"/>
          </w:tcPr>
          <w:p w14:paraId="748255B9" w14:textId="77777777" w:rsidR="00106B0A" w:rsidRDefault="00106B0A" w:rsidP="006337F1">
            <w:pPr>
              <w:rPr>
                <w:rFonts w:cs="Times New Roman"/>
              </w:rPr>
            </w:pPr>
            <w:r w:rsidRPr="008622E4">
              <w:rPr>
                <w:rFonts w:cs="Times New Roman"/>
                <w:szCs w:val="24"/>
              </w:rPr>
              <w:t>City/State/Zip</w:t>
            </w:r>
          </w:p>
        </w:tc>
        <w:tc>
          <w:tcPr>
            <w:tcW w:w="6388" w:type="dxa"/>
            <w:gridSpan w:val="4"/>
          </w:tcPr>
          <w:p w14:paraId="471F935E" w14:textId="77777777" w:rsidR="00106B0A" w:rsidRDefault="00106B0A" w:rsidP="006337F1">
            <w:pPr>
              <w:rPr>
                <w:rFonts w:cs="Times New Roman"/>
              </w:rPr>
            </w:pPr>
          </w:p>
        </w:tc>
      </w:tr>
      <w:tr w:rsidR="006337F1" w14:paraId="46B320E3" w14:textId="77777777" w:rsidTr="00106B0A">
        <w:tc>
          <w:tcPr>
            <w:tcW w:w="2894" w:type="dxa"/>
            <w:gridSpan w:val="4"/>
            <w:vAlign w:val="bottom"/>
          </w:tcPr>
          <w:p w14:paraId="46234C77" w14:textId="77777777" w:rsidR="006337F1" w:rsidRDefault="006337F1" w:rsidP="006337F1">
            <w:pPr>
              <w:rPr>
                <w:rFonts w:cs="Times New Roman"/>
              </w:rPr>
            </w:pPr>
            <w:r w:rsidRPr="008622E4">
              <w:rPr>
                <w:rFonts w:cs="Times New Roman"/>
                <w:szCs w:val="24"/>
              </w:rPr>
              <w:t>Phone No.</w:t>
            </w:r>
          </w:p>
        </w:tc>
        <w:tc>
          <w:tcPr>
            <w:tcW w:w="1990" w:type="dxa"/>
          </w:tcPr>
          <w:p w14:paraId="53393E7B" w14:textId="77777777" w:rsidR="006337F1" w:rsidRDefault="006337F1" w:rsidP="006337F1">
            <w:pPr>
              <w:rPr>
                <w:rFonts w:cs="Times New Roman"/>
              </w:rPr>
            </w:pPr>
          </w:p>
        </w:tc>
        <w:tc>
          <w:tcPr>
            <w:tcW w:w="2340" w:type="dxa"/>
          </w:tcPr>
          <w:p w14:paraId="561ED8F0" w14:textId="77777777" w:rsidR="006337F1" w:rsidRDefault="006337F1" w:rsidP="006337F1">
            <w:pPr>
              <w:rPr>
                <w:rFonts w:cs="Times New Roman"/>
              </w:rPr>
            </w:pPr>
            <w:r>
              <w:rPr>
                <w:rFonts w:cs="Times New Roman"/>
              </w:rPr>
              <w:t>DIR No.</w:t>
            </w:r>
          </w:p>
        </w:tc>
        <w:tc>
          <w:tcPr>
            <w:tcW w:w="2058" w:type="dxa"/>
            <w:gridSpan w:val="2"/>
          </w:tcPr>
          <w:p w14:paraId="78754A5F" w14:textId="77777777" w:rsidR="006337F1" w:rsidRDefault="006337F1" w:rsidP="006337F1">
            <w:pPr>
              <w:rPr>
                <w:rFonts w:cs="Times New Roman"/>
              </w:rPr>
            </w:pPr>
          </w:p>
        </w:tc>
      </w:tr>
      <w:tr w:rsidR="006337F1" w14:paraId="66B55CB5" w14:textId="77777777" w:rsidTr="00106B0A">
        <w:tc>
          <w:tcPr>
            <w:tcW w:w="2894" w:type="dxa"/>
            <w:gridSpan w:val="4"/>
            <w:vAlign w:val="bottom"/>
          </w:tcPr>
          <w:p w14:paraId="61018066" w14:textId="77777777" w:rsidR="006337F1" w:rsidRDefault="006337F1" w:rsidP="006337F1">
            <w:pPr>
              <w:rPr>
                <w:rFonts w:cs="Times New Roman"/>
              </w:rPr>
            </w:pPr>
            <w:r>
              <w:rPr>
                <w:rFonts w:cs="Times New Roman"/>
                <w:szCs w:val="24"/>
              </w:rPr>
              <w:t>DUNS No.</w:t>
            </w:r>
          </w:p>
        </w:tc>
        <w:tc>
          <w:tcPr>
            <w:tcW w:w="1990" w:type="dxa"/>
          </w:tcPr>
          <w:p w14:paraId="11A7C464" w14:textId="77777777" w:rsidR="006337F1" w:rsidRDefault="006337F1" w:rsidP="006337F1">
            <w:pPr>
              <w:rPr>
                <w:rFonts w:cs="Times New Roman"/>
              </w:rPr>
            </w:pPr>
          </w:p>
        </w:tc>
        <w:tc>
          <w:tcPr>
            <w:tcW w:w="2340" w:type="dxa"/>
          </w:tcPr>
          <w:p w14:paraId="6C25E30D" w14:textId="77777777" w:rsidR="006337F1" w:rsidRDefault="006337F1" w:rsidP="006337F1">
            <w:pPr>
              <w:rPr>
                <w:rFonts w:cs="Times New Roman"/>
              </w:rPr>
            </w:pPr>
            <w:r>
              <w:rPr>
                <w:rFonts w:cs="Times New Roman"/>
              </w:rPr>
              <w:t>CAGE No.</w:t>
            </w:r>
            <w:r w:rsidR="00106B0A">
              <w:rPr>
                <w:rFonts w:cs="Times New Roman"/>
              </w:rPr>
              <w:t>*</w:t>
            </w:r>
          </w:p>
        </w:tc>
        <w:tc>
          <w:tcPr>
            <w:tcW w:w="2058" w:type="dxa"/>
            <w:gridSpan w:val="2"/>
          </w:tcPr>
          <w:p w14:paraId="048468CE" w14:textId="77777777" w:rsidR="006337F1" w:rsidRDefault="006337F1" w:rsidP="006337F1">
            <w:pPr>
              <w:rPr>
                <w:rFonts w:cs="Times New Roman"/>
              </w:rPr>
            </w:pPr>
          </w:p>
        </w:tc>
      </w:tr>
      <w:tr w:rsidR="006337F1" w14:paraId="60BBAE12" w14:textId="77777777" w:rsidTr="00106B0A">
        <w:tc>
          <w:tcPr>
            <w:tcW w:w="2894" w:type="dxa"/>
            <w:gridSpan w:val="4"/>
            <w:vAlign w:val="bottom"/>
          </w:tcPr>
          <w:p w14:paraId="56B27C98" w14:textId="77777777" w:rsidR="006337F1" w:rsidRDefault="006337F1" w:rsidP="006337F1">
            <w:pPr>
              <w:rPr>
                <w:rFonts w:cs="Times New Roman"/>
              </w:rPr>
            </w:pPr>
            <w:r w:rsidRPr="008622E4">
              <w:rPr>
                <w:rFonts w:cs="Times New Roman"/>
                <w:szCs w:val="24"/>
              </w:rPr>
              <w:t>Federal Taxpayer ID No.</w:t>
            </w:r>
          </w:p>
        </w:tc>
        <w:tc>
          <w:tcPr>
            <w:tcW w:w="1990" w:type="dxa"/>
          </w:tcPr>
          <w:p w14:paraId="1862C231" w14:textId="77777777" w:rsidR="006337F1" w:rsidRDefault="006337F1" w:rsidP="006337F1">
            <w:pPr>
              <w:rPr>
                <w:rFonts w:cs="Times New Roman"/>
              </w:rPr>
            </w:pPr>
          </w:p>
        </w:tc>
        <w:tc>
          <w:tcPr>
            <w:tcW w:w="2340" w:type="dxa"/>
          </w:tcPr>
          <w:p w14:paraId="1FC085A7" w14:textId="77777777" w:rsidR="006337F1" w:rsidRDefault="006337F1" w:rsidP="006337F1">
            <w:pPr>
              <w:rPr>
                <w:rFonts w:cs="Times New Roman"/>
              </w:rPr>
            </w:pPr>
            <w:r>
              <w:rPr>
                <w:rFonts w:cs="Times New Roman"/>
              </w:rPr>
              <w:t>NAICS Codes</w:t>
            </w:r>
          </w:p>
        </w:tc>
        <w:tc>
          <w:tcPr>
            <w:tcW w:w="2058" w:type="dxa"/>
            <w:gridSpan w:val="2"/>
          </w:tcPr>
          <w:p w14:paraId="37D425D2" w14:textId="77777777" w:rsidR="006337F1" w:rsidRDefault="006337F1" w:rsidP="006337F1">
            <w:pPr>
              <w:rPr>
                <w:rFonts w:cs="Times New Roman"/>
              </w:rPr>
            </w:pPr>
          </w:p>
        </w:tc>
      </w:tr>
      <w:tr w:rsidR="00106B0A" w:rsidRPr="00334B56" w14:paraId="2BB8CA45" w14:textId="77777777" w:rsidTr="00007A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70"/>
        </w:trPr>
        <w:tc>
          <w:tcPr>
            <w:tcW w:w="9197" w:type="dxa"/>
            <w:gridSpan w:val="7"/>
            <w:vAlign w:val="bottom"/>
          </w:tcPr>
          <w:p w14:paraId="1B11DF01" w14:textId="77777777" w:rsidR="00106B0A" w:rsidRDefault="00106B0A" w:rsidP="006337F1">
            <w:pPr>
              <w:rPr>
                <w:rFonts w:cs="Times New Roman"/>
                <w:sz w:val="24"/>
                <w:szCs w:val="24"/>
              </w:rPr>
            </w:pPr>
            <w:r>
              <w:rPr>
                <w:rFonts w:cs="Times New Roman"/>
                <w:sz w:val="16"/>
                <w:szCs w:val="16"/>
              </w:rPr>
              <w:t xml:space="preserve"> *</w:t>
            </w:r>
            <w:r>
              <w:rPr>
                <w:rFonts w:cs="Times New Roman"/>
                <w:sz w:val="24"/>
                <w:szCs w:val="24"/>
              </w:rPr>
              <w:t>Commercial and Government Entity (</w:t>
            </w:r>
            <w:hyperlink r:id="rId23" w:history="1">
              <w:r w:rsidRPr="00F61051">
                <w:rPr>
                  <w:rStyle w:val="Hyperlink"/>
                  <w:rFonts w:cs="Times New Roman"/>
                </w:rPr>
                <w:t>www.sam.gov</w:t>
              </w:r>
            </w:hyperlink>
            <w:r>
              <w:rPr>
                <w:rFonts w:cs="Times New Roman"/>
                <w:sz w:val="24"/>
                <w:szCs w:val="24"/>
              </w:rPr>
              <w:t>)</w:t>
            </w:r>
          </w:p>
          <w:p w14:paraId="17A4E383" w14:textId="77777777" w:rsidR="00106B0A" w:rsidRPr="00334B56" w:rsidRDefault="00106B0A" w:rsidP="006337F1">
            <w:pPr>
              <w:rPr>
                <w:rFonts w:cs="Times New Roman"/>
                <w:sz w:val="16"/>
                <w:szCs w:val="16"/>
              </w:rPr>
            </w:pPr>
          </w:p>
        </w:tc>
      </w:tr>
      <w:tr w:rsidR="006337F1" w:rsidRPr="008622E4" w14:paraId="57AA65D8"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38"/>
        </w:trPr>
        <w:tc>
          <w:tcPr>
            <w:tcW w:w="9197" w:type="dxa"/>
            <w:gridSpan w:val="7"/>
            <w:tcBorders>
              <w:bottom w:val="single" w:sz="4" w:space="0" w:color="auto"/>
            </w:tcBorders>
            <w:vAlign w:val="bottom"/>
          </w:tcPr>
          <w:p w14:paraId="6B347CF3" w14:textId="77777777" w:rsidR="006337F1" w:rsidRPr="008622E4" w:rsidRDefault="006337F1" w:rsidP="006337F1">
            <w:pPr>
              <w:jc w:val="center"/>
              <w:rPr>
                <w:rFonts w:cs="Times New Roman"/>
                <w:szCs w:val="24"/>
              </w:rPr>
            </w:pPr>
            <w:r w:rsidRPr="008622E4">
              <w:rPr>
                <w:rFonts w:cs="Times New Roman"/>
                <w:szCs w:val="24"/>
              </w:rPr>
              <w:t>POINT(S) OF CONTACT</w:t>
            </w:r>
          </w:p>
        </w:tc>
      </w:tr>
      <w:tr w:rsidR="006337F1" w:rsidRPr="008622E4" w14:paraId="2FDC6E98"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28"/>
        </w:trPr>
        <w:tc>
          <w:tcPr>
            <w:tcW w:w="9197" w:type="dxa"/>
            <w:gridSpan w:val="7"/>
            <w:tcBorders>
              <w:top w:val="single" w:sz="4" w:space="0" w:color="auto"/>
              <w:left w:val="single" w:sz="4" w:space="0" w:color="auto"/>
              <w:right w:val="single" w:sz="4" w:space="0" w:color="auto"/>
            </w:tcBorders>
            <w:vAlign w:val="bottom"/>
          </w:tcPr>
          <w:p w14:paraId="3F11FB24" w14:textId="77777777" w:rsidR="006337F1" w:rsidRPr="008622E4" w:rsidRDefault="006337F1" w:rsidP="006337F1">
            <w:pPr>
              <w:jc w:val="center"/>
              <w:rPr>
                <w:rFonts w:cs="Times New Roman"/>
                <w:szCs w:val="24"/>
                <w:u w:val="single"/>
              </w:rPr>
            </w:pPr>
            <w:r w:rsidRPr="008622E4">
              <w:rPr>
                <w:rFonts w:cs="Times New Roman"/>
                <w:b/>
                <w:szCs w:val="24"/>
                <w:u w:val="single"/>
              </w:rPr>
              <w:t>Primary</w:t>
            </w:r>
          </w:p>
        </w:tc>
      </w:tr>
      <w:tr w:rsidR="006337F1" w:rsidRPr="008622E4" w14:paraId="5A0B2ADF"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368B80E1"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bottom w:val="single" w:sz="4" w:space="0" w:color="auto"/>
            </w:tcBorders>
          </w:tcPr>
          <w:p w14:paraId="20DC1267" w14:textId="77777777" w:rsidR="006337F1" w:rsidRPr="008622E4" w:rsidRDefault="006337F1" w:rsidP="006337F1">
            <w:pPr>
              <w:rPr>
                <w:rFonts w:cs="Times New Roman"/>
              </w:rPr>
            </w:pPr>
          </w:p>
        </w:tc>
        <w:tc>
          <w:tcPr>
            <w:tcW w:w="236" w:type="dxa"/>
            <w:tcBorders>
              <w:left w:val="nil"/>
              <w:right w:val="single" w:sz="4" w:space="0" w:color="auto"/>
            </w:tcBorders>
          </w:tcPr>
          <w:p w14:paraId="35BACB04" w14:textId="77777777" w:rsidR="006337F1" w:rsidRPr="008622E4" w:rsidRDefault="006337F1" w:rsidP="006337F1">
            <w:pPr>
              <w:rPr>
                <w:rFonts w:cs="Times New Roman"/>
                <w:szCs w:val="24"/>
              </w:rPr>
            </w:pPr>
          </w:p>
        </w:tc>
      </w:tr>
      <w:tr w:rsidR="006337F1" w:rsidRPr="008622E4" w14:paraId="0B670125"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7978A5B8" w14:textId="77777777" w:rsidR="006337F1" w:rsidRPr="008622E4" w:rsidRDefault="006337F1" w:rsidP="006337F1">
            <w:pPr>
              <w:rPr>
                <w:rFonts w:cs="Times New Roman"/>
                <w:szCs w:val="24"/>
              </w:rPr>
            </w:pPr>
            <w:r w:rsidRPr="008622E4">
              <w:rPr>
                <w:rFonts w:cs="Times New Roman"/>
                <w:szCs w:val="24"/>
              </w:rPr>
              <w:t>Phone No.</w:t>
            </w:r>
          </w:p>
        </w:tc>
        <w:tc>
          <w:tcPr>
            <w:tcW w:w="7340" w:type="dxa"/>
            <w:gridSpan w:val="5"/>
            <w:tcBorders>
              <w:top w:val="single" w:sz="4" w:space="0" w:color="auto"/>
              <w:bottom w:val="single" w:sz="4" w:space="0" w:color="auto"/>
            </w:tcBorders>
          </w:tcPr>
          <w:p w14:paraId="247A7596" w14:textId="77777777" w:rsidR="006337F1" w:rsidRPr="008622E4" w:rsidRDefault="006337F1" w:rsidP="006337F1">
            <w:pPr>
              <w:rPr>
                <w:rFonts w:cs="Times New Roman"/>
              </w:rPr>
            </w:pPr>
          </w:p>
        </w:tc>
        <w:tc>
          <w:tcPr>
            <w:tcW w:w="236" w:type="dxa"/>
            <w:tcBorders>
              <w:left w:val="nil"/>
              <w:right w:val="single" w:sz="4" w:space="0" w:color="auto"/>
            </w:tcBorders>
          </w:tcPr>
          <w:p w14:paraId="08FDCB25" w14:textId="77777777" w:rsidR="006337F1" w:rsidRPr="008622E4" w:rsidRDefault="006337F1" w:rsidP="006337F1">
            <w:pPr>
              <w:rPr>
                <w:rFonts w:cs="Times New Roman"/>
                <w:szCs w:val="24"/>
              </w:rPr>
            </w:pPr>
          </w:p>
        </w:tc>
      </w:tr>
      <w:tr w:rsidR="006337F1" w:rsidRPr="008622E4" w14:paraId="3777556C"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09A38C7C" w14:textId="77777777" w:rsidR="006337F1" w:rsidRPr="008622E4" w:rsidRDefault="006337F1" w:rsidP="006337F1">
            <w:pPr>
              <w:rPr>
                <w:rFonts w:cs="Times New Roman"/>
                <w:szCs w:val="24"/>
              </w:rPr>
            </w:pPr>
            <w:r w:rsidRPr="008622E4">
              <w:rPr>
                <w:rFonts w:cs="Times New Roman"/>
                <w:szCs w:val="24"/>
              </w:rPr>
              <w:t>Cell Phone No.</w:t>
            </w:r>
          </w:p>
        </w:tc>
        <w:tc>
          <w:tcPr>
            <w:tcW w:w="7340" w:type="dxa"/>
            <w:gridSpan w:val="5"/>
            <w:tcBorders>
              <w:top w:val="single" w:sz="4" w:space="0" w:color="auto"/>
              <w:bottom w:val="single" w:sz="4" w:space="0" w:color="auto"/>
            </w:tcBorders>
          </w:tcPr>
          <w:p w14:paraId="625132AF" w14:textId="77777777" w:rsidR="006337F1" w:rsidRPr="008622E4" w:rsidRDefault="006337F1" w:rsidP="006337F1">
            <w:pPr>
              <w:rPr>
                <w:rFonts w:cs="Times New Roman"/>
              </w:rPr>
            </w:pPr>
          </w:p>
        </w:tc>
        <w:tc>
          <w:tcPr>
            <w:tcW w:w="236" w:type="dxa"/>
            <w:tcBorders>
              <w:left w:val="nil"/>
              <w:right w:val="single" w:sz="4" w:space="0" w:color="auto"/>
            </w:tcBorders>
          </w:tcPr>
          <w:p w14:paraId="601241E8" w14:textId="77777777" w:rsidR="006337F1" w:rsidRPr="008622E4" w:rsidRDefault="006337F1" w:rsidP="006337F1">
            <w:pPr>
              <w:rPr>
                <w:rFonts w:cs="Times New Roman"/>
                <w:szCs w:val="24"/>
              </w:rPr>
            </w:pPr>
          </w:p>
        </w:tc>
      </w:tr>
      <w:tr w:rsidR="006337F1" w:rsidRPr="008622E4" w14:paraId="535C5686"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7814D889" w14:textId="77777777" w:rsidR="006337F1" w:rsidRPr="008622E4" w:rsidRDefault="006337F1" w:rsidP="006337F1">
            <w:pPr>
              <w:rPr>
                <w:rFonts w:cs="Times New Roman"/>
                <w:szCs w:val="24"/>
              </w:rPr>
            </w:pPr>
            <w:r w:rsidRPr="008622E4">
              <w:rPr>
                <w:rFonts w:cs="Times New Roman"/>
                <w:szCs w:val="24"/>
              </w:rPr>
              <w:t>E-mail</w:t>
            </w:r>
          </w:p>
        </w:tc>
        <w:tc>
          <w:tcPr>
            <w:tcW w:w="7340" w:type="dxa"/>
            <w:gridSpan w:val="5"/>
            <w:tcBorders>
              <w:top w:val="single" w:sz="4" w:space="0" w:color="auto"/>
            </w:tcBorders>
          </w:tcPr>
          <w:p w14:paraId="52C40AD6" w14:textId="77777777" w:rsidR="006337F1" w:rsidRPr="008622E4" w:rsidRDefault="006337F1" w:rsidP="006337F1">
            <w:pPr>
              <w:rPr>
                <w:rFonts w:cs="Times New Roman"/>
              </w:rPr>
            </w:pPr>
          </w:p>
        </w:tc>
        <w:tc>
          <w:tcPr>
            <w:tcW w:w="236" w:type="dxa"/>
            <w:tcBorders>
              <w:left w:val="nil"/>
              <w:right w:val="single" w:sz="4" w:space="0" w:color="auto"/>
            </w:tcBorders>
          </w:tcPr>
          <w:p w14:paraId="45E09260" w14:textId="77777777" w:rsidR="006337F1" w:rsidRPr="008622E4" w:rsidRDefault="006337F1" w:rsidP="006337F1">
            <w:pPr>
              <w:rPr>
                <w:rFonts w:cs="Times New Roman"/>
                <w:szCs w:val="24"/>
              </w:rPr>
            </w:pPr>
          </w:p>
        </w:tc>
      </w:tr>
      <w:tr w:rsidR="006337F1" w:rsidRPr="008622E4" w14:paraId="0162F5B0"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66"/>
        </w:trPr>
        <w:tc>
          <w:tcPr>
            <w:tcW w:w="1621" w:type="dxa"/>
            <w:tcBorders>
              <w:left w:val="single" w:sz="4" w:space="0" w:color="auto"/>
              <w:bottom w:val="single" w:sz="4" w:space="0" w:color="auto"/>
            </w:tcBorders>
            <w:vAlign w:val="bottom"/>
          </w:tcPr>
          <w:p w14:paraId="187030DE" w14:textId="77777777" w:rsidR="006337F1" w:rsidRPr="005241A7" w:rsidRDefault="006337F1" w:rsidP="006337F1">
            <w:pPr>
              <w:rPr>
                <w:rFonts w:cs="Times New Roman"/>
                <w:sz w:val="2"/>
                <w:szCs w:val="2"/>
              </w:rPr>
            </w:pPr>
          </w:p>
        </w:tc>
        <w:tc>
          <w:tcPr>
            <w:tcW w:w="239" w:type="dxa"/>
            <w:tcBorders>
              <w:top w:val="single" w:sz="4" w:space="0" w:color="auto"/>
              <w:bottom w:val="single" w:sz="4" w:space="0" w:color="auto"/>
            </w:tcBorders>
          </w:tcPr>
          <w:p w14:paraId="230F747D" w14:textId="77777777" w:rsidR="006337F1" w:rsidRPr="005241A7" w:rsidRDefault="006337F1" w:rsidP="006337F1">
            <w:pPr>
              <w:rPr>
                <w:rFonts w:cs="Times New Roman"/>
                <w:sz w:val="2"/>
                <w:szCs w:val="2"/>
              </w:rPr>
            </w:pPr>
          </w:p>
        </w:tc>
        <w:tc>
          <w:tcPr>
            <w:tcW w:w="7101" w:type="dxa"/>
            <w:gridSpan w:val="4"/>
            <w:tcBorders>
              <w:top w:val="single" w:sz="4" w:space="0" w:color="auto"/>
              <w:bottom w:val="single" w:sz="4" w:space="0" w:color="auto"/>
            </w:tcBorders>
          </w:tcPr>
          <w:p w14:paraId="22F4AFF6" w14:textId="77777777" w:rsidR="006337F1" w:rsidRPr="005241A7" w:rsidRDefault="006337F1" w:rsidP="006337F1">
            <w:pPr>
              <w:rPr>
                <w:rFonts w:cs="Times New Roman"/>
                <w:sz w:val="2"/>
                <w:szCs w:val="2"/>
              </w:rPr>
            </w:pPr>
          </w:p>
        </w:tc>
        <w:tc>
          <w:tcPr>
            <w:tcW w:w="236" w:type="dxa"/>
            <w:tcBorders>
              <w:left w:val="nil"/>
              <w:bottom w:val="single" w:sz="4" w:space="0" w:color="auto"/>
              <w:right w:val="single" w:sz="4" w:space="0" w:color="auto"/>
            </w:tcBorders>
          </w:tcPr>
          <w:p w14:paraId="200F2DF6" w14:textId="77777777" w:rsidR="006337F1" w:rsidRPr="005241A7" w:rsidRDefault="006337F1" w:rsidP="006337F1">
            <w:pPr>
              <w:rPr>
                <w:rFonts w:cs="Times New Roman"/>
                <w:sz w:val="2"/>
                <w:szCs w:val="2"/>
              </w:rPr>
            </w:pPr>
          </w:p>
        </w:tc>
      </w:tr>
      <w:tr w:rsidR="006337F1" w:rsidRPr="00334B56" w14:paraId="09EE1853"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66"/>
        </w:trPr>
        <w:tc>
          <w:tcPr>
            <w:tcW w:w="1621" w:type="dxa"/>
            <w:tcBorders>
              <w:top w:val="single" w:sz="4" w:space="0" w:color="auto"/>
              <w:bottom w:val="single" w:sz="4" w:space="0" w:color="auto"/>
            </w:tcBorders>
            <w:vAlign w:val="bottom"/>
          </w:tcPr>
          <w:p w14:paraId="4C7800B5" w14:textId="77777777" w:rsidR="006337F1" w:rsidRPr="00334B56" w:rsidRDefault="006337F1" w:rsidP="006337F1">
            <w:pPr>
              <w:rPr>
                <w:rFonts w:cs="Times New Roman"/>
                <w:sz w:val="16"/>
                <w:szCs w:val="16"/>
              </w:rPr>
            </w:pPr>
          </w:p>
        </w:tc>
        <w:tc>
          <w:tcPr>
            <w:tcW w:w="7576" w:type="dxa"/>
            <w:gridSpan w:val="6"/>
            <w:tcBorders>
              <w:top w:val="single" w:sz="4" w:space="0" w:color="auto"/>
              <w:bottom w:val="single" w:sz="4" w:space="0" w:color="auto"/>
            </w:tcBorders>
          </w:tcPr>
          <w:p w14:paraId="32BFFA32" w14:textId="77777777" w:rsidR="006337F1" w:rsidRPr="00334B56" w:rsidRDefault="006337F1" w:rsidP="006337F1">
            <w:pPr>
              <w:rPr>
                <w:rFonts w:cs="Times New Roman"/>
                <w:sz w:val="16"/>
                <w:szCs w:val="16"/>
              </w:rPr>
            </w:pPr>
          </w:p>
        </w:tc>
      </w:tr>
      <w:tr w:rsidR="006337F1" w:rsidRPr="008622E4" w14:paraId="29ABA677"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45"/>
        </w:trPr>
        <w:tc>
          <w:tcPr>
            <w:tcW w:w="9197" w:type="dxa"/>
            <w:gridSpan w:val="7"/>
            <w:tcBorders>
              <w:top w:val="single" w:sz="4" w:space="0" w:color="auto"/>
              <w:left w:val="single" w:sz="4" w:space="0" w:color="auto"/>
              <w:right w:val="single" w:sz="4" w:space="0" w:color="auto"/>
            </w:tcBorders>
            <w:vAlign w:val="bottom"/>
          </w:tcPr>
          <w:p w14:paraId="0E27D88F" w14:textId="77777777" w:rsidR="006337F1" w:rsidRPr="008622E4" w:rsidRDefault="006337F1" w:rsidP="006337F1">
            <w:pPr>
              <w:jc w:val="center"/>
              <w:rPr>
                <w:rFonts w:cs="Times New Roman"/>
                <w:szCs w:val="24"/>
                <w:u w:val="single"/>
              </w:rPr>
            </w:pPr>
            <w:r w:rsidRPr="008622E4">
              <w:rPr>
                <w:rFonts w:cs="Times New Roman"/>
                <w:b/>
                <w:szCs w:val="24"/>
                <w:u w:val="single"/>
              </w:rPr>
              <w:t>Alternate</w:t>
            </w:r>
          </w:p>
        </w:tc>
      </w:tr>
      <w:tr w:rsidR="006337F1" w:rsidRPr="008622E4" w14:paraId="4D99CDE4"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391DE5C4"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bottom w:val="single" w:sz="4" w:space="0" w:color="auto"/>
            </w:tcBorders>
          </w:tcPr>
          <w:p w14:paraId="4B04756E" w14:textId="77777777" w:rsidR="006337F1" w:rsidRPr="008622E4" w:rsidRDefault="006337F1" w:rsidP="006337F1">
            <w:pPr>
              <w:rPr>
                <w:rFonts w:cs="Times New Roman"/>
              </w:rPr>
            </w:pPr>
          </w:p>
        </w:tc>
        <w:tc>
          <w:tcPr>
            <w:tcW w:w="236" w:type="dxa"/>
            <w:tcBorders>
              <w:left w:val="nil"/>
              <w:right w:val="single" w:sz="4" w:space="0" w:color="auto"/>
            </w:tcBorders>
          </w:tcPr>
          <w:p w14:paraId="0519E604" w14:textId="77777777" w:rsidR="006337F1" w:rsidRPr="008622E4" w:rsidRDefault="006337F1" w:rsidP="006337F1">
            <w:pPr>
              <w:rPr>
                <w:rFonts w:cs="Times New Roman"/>
                <w:szCs w:val="24"/>
              </w:rPr>
            </w:pPr>
          </w:p>
        </w:tc>
      </w:tr>
      <w:tr w:rsidR="006337F1" w:rsidRPr="008622E4" w14:paraId="05736ACD"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207C84A3" w14:textId="77777777" w:rsidR="006337F1" w:rsidRPr="008622E4" w:rsidRDefault="006337F1" w:rsidP="006337F1">
            <w:pPr>
              <w:rPr>
                <w:rFonts w:cs="Times New Roman"/>
                <w:szCs w:val="24"/>
              </w:rPr>
            </w:pPr>
            <w:r w:rsidRPr="008622E4">
              <w:rPr>
                <w:rFonts w:cs="Times New Roman"/>
                <w:szCs w:val="24"/>
              </w:rPr>
              <w:t>Phone No.</w:t>
            </w:r>
          </w:p>
        </w:tc>
        <w:tc>
          <w:tcPr>
            <w:tcW w:w="7340" w:type="dxa"/>
            <w:gridSpan w:val="5"/>
            <w:tcBorders>
              <w:top w:val="single" w:sz="4" w:space="0" w:color="auto"/>
              <w:bottom w:val="single" w:sz="4" w:space="0" w:color="auto"/>
            </w:tcBorders>
          </w:tcPr>
          <w:p w14:paraId="63F92EC4" w14:textId="77777777" w:rsidR="006337F1" w:rsidRPr="008622E4" w:rsidRDefault="006337F1" w:rsidP="006337F1">
            <w:pPr>
              <w:rPr>
                <w:rFonts w:cs="Times New Roman"/>
              </w:rPr>
            </w:pPr>
          </w:p>
        </w:tc>
        <w:tc>
          <w:tcPr>
            <w:tcW w:w="236" w:type="dxa"/>
            <w:tcBorders>
              <w:left w:val="nil"/>
              <w:right w:val="single" w:sz="4" w:space="0" w:color="auto"/>
            </w:tcBorders>
          </w:tcPr>
          <w:p w14:paraId="6983EEF7" w14:textId="77777777" w:rsidR="006337F1" w:rsidRPr="008622E4" w:rsidRDefault="006337F1" w:rsidP="006337F1">
            <w:pPr>
              <w:rPr>
                <w:rFonts w:cs="Times New Roman"/>
                <w:szCs w:val="24"/>
              </w:rPr>
            </w:pPr>
          </w:p>
        </w:tc>
      </w:tr>
      <w:tr w:rsidR="006337F1" w:rsidRPr="008622E4" w14:paraId="6C20136E"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37D4F19F" w14:textId="77777777" w:rsidR="006337F1" w:rsidRPr="008622E4" w:rsidRDefault="006337F1" w:rsidP="006337F1">
            <w:pPr>
              <w:rPr>
                <w:rFonts w:cs="Times New Roman"/>
                <w:szCs w:val="24"/>
              </w:rPr>
            </w:pPr>
            <w:r w:rsidRPr="008622E4">
              <w:rPr>
                <w:rFonts w:cs="Times New Roman"/>
                <w:szCs w:val="24"/>
              </w:rPr>
              <w:t>Cell Phone No.</w:t>
            </w:r>
          </w:p>
        </w:tc>
        <w:tc>
          <w:tcPr>
            <w:tcW w:w="7340" w:type="dxa"/>
            <w:gridSpan w:val="5"/>
            <w:tcBorders>
              <w:top w:val="single" w:sz="4" w:space="0" w:color="auto"/>
              <w:bottom w:val="single" w:sz="4" w:space="0" w:color="auto"/>
            </w:tcBorders>
          </w:tcPr>
          <w:p w14:paraId="7F462E9C" w14:textId="77777777" w:rsidR="006337F1" w:rsidRPr="008622E4" w:rsidRDefault="006337F1" w:rsidP="006337F1">
            <w:pPr>
              <w:rPr>
                <w:rFonts w:cs="Times New Roman"/>
              </w:rPr>
            </w:pPr>
          </w:p>
        </w:tc>
        <w:tc>
          <w:tcPr>
            <w:tcW w:w="236" w:type="dxa"/>
            <w:tcBorders>
              <w:left w:val="nil"/>
              <w:right w:val="single" w:sz="4" w:space="0" w:color="auto"/>
            </w:tcBorders>
          </w:tcPr>
          <w:p w14:paraId="42770C4F" w14:textId="77777777" w:rsidR="006337F1" w:rsidRPr="008622E4" w:rsidRDefault="006337F1" w:rsidP="006337F1">
            <w:pPr>
              <w:rPr>
                <w:rFonts w:cs="Times New Roman"/>
                <w:szCs w:val="24"/>
              </w:rPr>
            </w:pPr>
          </w:p>
        </w:tc>
      </w:tr>
      <w:tr w:rsidR="006337F1" w:rsidRPr="008622E4" w14:paraId="50244B17"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11"/>
        </w:trPr>
        <w:tc>
          <w:tcPr>
            <w:tcW w:w="1621" w:type="dxa"/>
            <w:tcBorders>
              <w:left w:val="single" w:sz="4" w:space="0" w:color="auto"/>
            </w:tcBorders>
            <w:vAlign w:val="bottom"/>
          </w:tcPr>
          <w:p w14:paraId="25964FE9" w14:textId="77777777" w:rsidR="006337F1" w:rsidRPr="008622E4" w:rsidRDefault="006337F1" w:rsidP="006337F1">
            <w:pPr>
              <w:rPr>
                <w:rFonts w:cs="Times New Roman"/>
                <w:szCs w:val="24"/>
              </w:rPr>
            </w:pPr>
            <w:r w:rsidRPr="008622E4">
              <w:rPr>
                <w:rFonts w:cs="Times New Roman"/>
                <w:szCs w:val="24"/>
              </w:rPr>
              <w:t>E-mail</w:t>
            </w:r>
          </w:p>
        </w:tc>
        <w:tc>
          <w:tcPr>
            <w:tcW w:w="7340" w:type="dxa"/>
            <w:gridSpan w:val="5"/>
            <w:tcBorders>
              <w:top w:val="single" w:sz="4" w:space="0" w:color="auto"/>
              <w:bottom w:val="single" w:sz="4" w:space="0" w:color="auto"/>
            </w:tcBorders>
          </w:tcPr>
          <w:p w14:paraId="12845552" w14:textId="77777777" w:rsidR="006337F1" w:rsidRPr="008622E4" w:rsidRDefault="006337F1" w:rsidP="006337F1">
            <w:pPr>
              <w:rPr>
                <w:rFonts w:cs="Times New Roman"/>
              </w:rPr>
            </w:pPr>
          </w:p>
        </w:tc>
        <w:tc>
          <w:tcPr>
            <w:tcW w:w="236" w:type="dxa"/>
            <w:tcBorders>
              <w:left w:val="nil"/>
              <w:right w:val="single" w:sz="4" w:space="0" w:color="auto"/>
            </w:tcBorders>
          </w:tcPr>
          <w:p w14:paraId="79C9DCB0" w14:textId="77777777" w:rsidR="006337F1" w:rsidRPr="008622E4" w:rsidRDefault="006337F1" w:rsidP="006337F1">
            <w:pPr>
              <w:rPr>
                <w:rFonts w:cs="Times New Roman"/>
                <w:szCs w:val="24"/>
              </w:rPr>
            </w:pPr>
          </w:p>
        </w:tc>
      </w:tr>
      <w:tr w:rsidR="006337F1" w:rsidRPr="008622E4" w14:paraId="45997D20"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1"/>
        </w:trPr>
        <w:tc>
          <w:tcPr>
            <w:tcW w:w="1621" w:type="dxa"/>
            <w:tcBorders>
              <w:left w:val="single" w:sz="4" w:space="0" w:color="auto"/>
              <w:bottom w:val="single" w:sz="4" w:space="0" w:color="auto"/>
            </w:tcBorders>
          </w:tcPr>
          <w:p w14:paraId="1B6194A3" w14:textId="77777777" w:rsidR="006337F1" w:rsidRPr="005241A7" w:rsidRDefault="006337F1" w:rsidP="006337F1">
            <w:pPr>
              <w:rPr>
                <w:rFonts w:cs="Times New Roman"/>
                <w:sz w:val="2"/>
                <w:szCs w:val="2"/>
              </w:rPr>
            </w:pPr>
          </w:p>
        </w:tc>
        <w:tc>
          <w:tcPr>
            <w:tcW w:w="7340" w:type="dxa"/>
            <w:gridSpan w:val="5"/>
            <w:tcBorders>
              <w:top w:val="single" w:sz="4" w:space="0" w:color="auto"/>
              <w:bottom w:val="single" w:sz="4" w:space="0" w:color="auto"/>
            </w:tcBorders>
          </w:tcPr>
          <w:p w14:paraId="098FFE8B" w14:textId="77777777" w:rsidR="006337F1" w:rsidRPr="005241A7" w:rsidRDefault="006337F1" w:rsidP="006337F1">
            <w:pPr>
              <w:rPr>
                <w:rFonts w:cs="Times New Roman"/>
                <w:sz w:val="2"/>
                <w:szCs w:val="2"/>
              </w:rPr>
            </w:pPr>
          </w:p>
        </w:tc>
        <w:tc>
          <w:tcPr>
            <w:tcW w:w="236" w:type="dxa"/>
            <w:tcBorders>
              <w:left w:val="nil"/>
              <w:bottom w:val="single" w:sz="4" w:space="0" w:color="auto"/>
              <w:right w:val="single" w:sz="4" w:space="0" w:color="auto"/>
            </w:tcBorders>
          </w:tcPr>
          <w:p w14:paraId="7424DF5A" w14:textId="77777777" w:rsidR="006337F1" w:rsidRPr="005241A7" w:rsidRDefault="006337F1" w:rsidP="006337F1">
            <w:pPr>
              <w:rPr>
                <w:rFonts w:cs="Times New Roman"/>
                <w:sz w:val="2"/>
                <w:szCs w:val="2"/>
              </w:rPr>
            </w:pPr>
          </w:p>
        </w:tc>
      </w:tr>
      <w:tr w:rsidR="006337F1" w:rsidRPr="00334B56" w14:paraId="332FA75F"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77"/>
        </w:trPr>
        <w:tc>
          <w:tcPr>
            <w:tcW w:w="1621" w:type="dxa"/>
            <w:tcBorders>
              <w:top w:val="single" w:sz="4" w:space="0" w:color="auto"/>
            </w:tcBorders>
          </w:tcPr>
          <w:p w14:paraId="2C62112A" w14:textId="77777777" w:rsidR="006337F1" w:rsidRPr="00334B56" w:rsidRDefault="006337F1" w:rsidP="006337F1">
            <w:pPr>
              <w:rPr>
                <w:rFonts w:cs="Times New Roman"/>
                <w:sz w:val="16"/>
                <w:szCs w:val="16"/>
              </w:rPr>
            </w:pPr>
          </w:p>
        </w:tc>
        <w:tc>
          <w:tcPr>
            <w:tcW w:w="7576" w:type="dxa"/>
            <w:gridSpan w:val="6"/>
            <w:tcBorders>
              <w:top w:val="single" w:sz="4" w:space="0" w:color="auto"/>
            </w:tcBorders>
          </w:tcPr>
          <w:p w14:paraId="4939383F" w14:textId="77777777" w:rsidR="006337F1" w:rsidRPr="00334B56" w:rsidRDefault="006337F1" w:rsidP="006337F1">
            <w:pPr>
              <w:rPr>
                <w:rFonts w:cs="Times New Roman"/>
                <w:sz w:val="16"/>
                <w:szCs w:val="16"/>
              </w:rPr>
            </w:pPr>
          </w:p>
        </w:tc>
      </w:tr>
      <w:tr w:rsidR="006337F1" w:rsidRPr="008622E4" w14:paraId="71324822"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38"/>
        </w:trPr>
        <w:tc>
          <w:tcPr>
            <w:tcW w:w="9197" w:type="dxa"/>
            <w:gridSpan w:val="7"/>
            <w:tcBorders>
              <w:bottom w:val="single" w:sz="4" w:space="0" w:color="auto"/>
            </w:tcBorders>
          </w:tcPr>
          <w:p w14:paraId="4634C339" w14:textId="77777777" w:rsidR="006337F1" w:rsidRPr="008622E4" w:rsidRDefault="006337F1" w:rsidP="006337F1">
            <w:pPr>
              <w:jc w:val="center"/>
              <w:rPr>
                <w:rFonts w:cs="Times New Roman"/>
                <w:szCs w:val="24"/>
              </w:rPr>
            </w:pPr>
            <w:r w:rsidRPr="008622E4">
              <w:rPr>
                <w:rFonts w:cs="Times New Roman"/>
                <w:szCs w:val="24"/>
              </w:rPr>
              <w:t>AUTHORIZED SIGNATORIES:</w:t>
            </w:r>
          </w:p>
        </w:tc>
      </w:tr>
      <w:tr w:rsidR="006337F1" w:rsidRPr="008622E4" w14:paraId="53E52793"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14"/>
        </w:trPr>
        <w:tc>
          <w:tcPr>
            <w:tcW w:w="9197" w:type="dxa"/>
            <w:gridSpan w:val="7"/>
            <w:tcBorders>
              <w:top w:val="single" w:sz="4" w:space="0" w:color="auto"/>
              <w:left w:val="single" w:sz="4" w:space="0" w:color="auto"/>
              <w:right w:val="single" w:sz="4" w:space="0" w:color="auto"/>
            </w:tcBorders>
            <w:vAlign w:val="bottom"/>
          </w:tcPr>
          <w:p w14:paraId="310625CE" w14:textId="77777777" w:rsidR="006337F1" w:rsidRPr="008622E4" w:rsidRDefault="006337F1" w:rsidP="006337F1">
            <w:pPr>
              <w:jc w:val="center"/>
              <w:rPr>
                <w:rFonts w:cs="Times New Roman"/>
                <w:szCs w:val="24"/>
                <w:u w:val="single"/>
              </w:rPr>
            </w:pPr>
            <w:r w:rsidRPr="008622E4">
              <w:rPr>
                <w:rFonts w:cs="Times New Roman"/>
                <w:b/>
                <w:szCs w:val="24"/>
                <w:u w:val="single"/>
              </w:rPr>
              <w:t>Primary</w:t>
            </w:r>
          </w:p>
        </w:tc>
      </w:tr>
      <w:tr w:rsidR="006337F1" w:rsidRPr="008622E4" w14:paraId="5CB8619A"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192C2725"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bottom w:val="single" w:sz="4" w:space="0" w:color="auto"/>
            </w:tcBorders>
            <w:vAlign w:val="bottom"/>
          </w:tcPr>
          <w:p w14:paraId="4DE669C4"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1B746E4E" w14:textId="77777777" w:rsidR="006337F1" w:rsidRPr="008622E4" w:rsidRDefault="006337F1" w:rsidP="006337F1">
            <w:pPr>
              <w:rPr>
                <w:rFonts w:cs="Times New Roman"/>
                <w:szCs w:val="24"/>
              </w:rPr>
            </w:pPr>
          </w:p>
        </w:tc>
      </w:tr>
      <w:tr w:rsidR="006337F1" w:rsidRPr="008622E4" w14:paraId="524FCFE3"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288544C9" w14:textId="77777777" w:rsidR="006337F1" w:rsidRPr="008622E4" w:rsidRDefault="006337F1" w:rsidP="006337F1">
            <w:pPr>
              <w:rPr>
                <w:rFonts w:cs="Times New Roman"/>
                <w:szCs w:val="24"/>
              </w:rPr>
            </w:pPr>
            <w:r w:rsidRPr="008622E4">
              <w:rPr>
                <w:rFonts w:cs="Times New Roman"/>
                <w:szCs w:val="24"/>
              </w:rPr>
              <w:t>Signature</w:t>
            </w:r>
          </w:p>
        </w:tc>
        <w:tc>
          <w:tcPr>
            <w:tcW w:w="7340" w:type="dxa"/>
            <w:gridSpan w:val="5"/>
            <w:tcBorders>
              <w:top w:val="single" w:sz="4" w:space="0" w:color="auto"/>
              <w:bottom w:val="single" w:sz="4" w:space="0" w:color="auto"/>
            </w:tcBorders>
            <w:vAlign w:val="bottom"/>
          </w:tcPr>
          <w:p w14:paraId="1BACA5D1"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496211C0" w14:textId="77777777" w:rsidR="006337F1" w:rsidRPr="008622E4" w:rsidRDefault="006337F1" w:rsidP="006337F1">
            <w:pPr>
              <w:rPr>
                <w:rFonts w:cs="Times New Roman"/>
                <w:szCs w:val="24"/>
              </w:rPr>
            </w:pPr>
          </w:p>
        </w:tc>
      </w:tr>
      <w:tr w:rsidR="006337F1" w:rsidRPr="008622E4" w14:paraId="18D01B37"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5AE708D6" w14:textId="77777777" w:rsidR="006337F1" w:rsidRPr="008622E4" w:rsidRDefault="006337F1" w:rsidP="006337F1">
            <w:pPr>
              <w:rPr>
                <w:rFonts w:cs="Times New Roman"/>
              </w:rPr>
            </w:pPr>
            <w:r>
              <w:rPr>
                <w:rFonts w:cs="Times New Roman"/>
              </w:rPr>
              <w:t>E-mail</w:t>
            </w:r>
          </w:p>
        </w:tc>
        <w:tc>
          <w:tcPr>
            <w:tcW w:w="7340" w:type="dxa"/>
            <w:gridSpan w:val="5"/>
            <w:tcBorders>
              <w:top w:val="single" w:sz="4" w:space="0" w:color="auto"/>
              <w:bottom w:val="single" w:sz="4" w:space="0" w:color="auto"/>
            </w:tcBorders>
            <w:vAlign w:val="bottom"/>
          </w:tcPr>
          <w:p w14:paraId="6C4ADD9F"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0F24FB79" w14:textId="77777777" w:rsidR="006337F1" w:rsidRPr="008622E4" w:rsidRDefault="006337F1" w:rsidP="006337F1">
            <w:pPr>
              <w:rPr>
                <w:rFonts w:cs="Times New Roman"/>
              </w:rPr>
            </w:pPr>
          </w:p>
        </w:tc>
      </w:tr>
      <w:tr w:rsidR="006337F1" w:rsidRPr="008622E4" w14:paraId="20506D80"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54"/>
        </w:trPr>
        <w:tc>
          <w:tcPr>
            <w:tcW w:w="1621" w:type="dxa"/>
            <w:tcBorders>
              <w:left w:val="single" w:sz="4" w:space="0" w:color="auto"/>
              <w:bottom w:val="single" w:sz="4" w:space="0" w:color="auto"/>
            </w:tcBorders>
            <w:vAlign w:val="bottom"/>
          </w:tcPr>
          <w:p w14:paraId="02B0C0AF" w14:textId="77777777" w:rsidR="006337F1" w:rsidRPr="005241A7" w:rsidRDefault="006337F1" w:rsidP="006337F1">
            <w:pPr>
              <w:rPr>
                <w:rFonts w:cs="Times New Roman"/>
                <w:sz w:val="2"/>
                <w:szCs w:val="2"/>
              </w:rPr>
            </w:pPr>
          </w:p>
        </w:tc>
        <w:tc>
          <w:tcPr>
            <w:tcW w:w="7340" w:type="dxa"/>
            <w:gridSpan w:val="5"/>
            <w:tcBorders>
              <w:top w:val="single" w:sz="4" w:space="0" w:color="auto"/>
              <w:bottom w:val="single" w:sz="4" w:space="0" w:color="auto"/>
            </w:tcBorders>
            <w:vAlign w:val="bottom"/>
          </w:tcPr>
          <w:p w14:paraId="51DCB9C9" w14:textId="77777777" w:rsidR="006337F1" w:rsidRPr="005241A7" w:rsidRDefault="006337F1" w:rsidP="006337F1">
            <w:pPr>
              <w:rPr>
                <w:rFonts w:cs="Times New Roman"/>
                <w:sz w:val="2"/>
                <w:szCs w:val="2"/>
              </w:rPr>
            </w:pPr>
          </w:p>
        </w:tc>
        <w:tc>
          <w:tcPr>
            <w:tcW w:w="236" w:type="dxa"/>
            <w:tcBorders>
              <w:bottom w:val="single" w:sz="4" w:space="0" w:color="auto"/>
              <w:right w:val="single" w:sz="4" w:space="0" w:color="auto"/>
            </w:tcBorders>
            <w:vAlign w:val="bottom"/>
          </w:tcPr>
          <w:p w14:paraId="1BD0476A" w14:textId="77777777" w:rsidR="006337F1" w:rsidRPr="005241A7" w:rsidRDefault="006337F1" w:rsidP="006337F1">
            <w:pPr>
              <w:rPr>
                <w:rFonts w:cs="Times New Roman"/>
                <w:sz w:val="2"/>
                <w:szCs w:val="2"/>
              </w:rPr>
            </w:pPr>
          </w:p>
        </w:tc>
      </w:tr>
      <w:tr w:rsidR="006337F1" w:rsidRPr="00334B56" w14:paraId="2A005263"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70"/>
        </w:trPr>
        <w:tc>
          <w:tcPr>
            <w:tcW w:w="1621" w:type="dxa"/>
            <w:tcBorders>
              <w:top w:val="single" w:sz="4" w:space="0" w:color="auto"/>
              <w:bottom w:val="single" w:sz="4" w:space="0" w:color="auto"/>
            </w:tcBorders>
            <w:vAlign w:val="bottom"/>
          </w:tcPr>
          <w:p w14:paraId="48857F9F" w14:textId="77777777" w:rsidR="006337F1" w:rsidRPr="00334B56" w:rsidRDefault="006337F1" w:rsidP="006337F1">
            <w:pPr>
              <w:rPr>
                <w:rFonts w:cs="Times New Roman"/>
                <w:sz w:val="16"/>
                <w:szCs w:val="16"/>
              </w:rPr>
            </w:pPr>
          </w:p>
        </w:tc>
        <w:tc>
          <w:tcPr>
            <w:tcW w:w="7576" w:type="dxa"/>
            <w:gridSpan w:val="6"/>
            <w:tcBorders>
              <w:top w:val="single" w:sz="4" w:space="0" w:color="auto"/>
              <w:bottom w:val="single" w:sz="4" w:space="0" w:color="auto"/>
            </w:tcBorders>
            <w:vAlign w:val="bottom"/>
          </w:tcPr>
          <w:p w14:paraId="447DD279" w14:textId="77777777" w:rsidR="006337F1" w:rsidRPr="00334B56" w:rsidRDefault="006337F1" w:rsidP="006337F1">
            <w:pPr>
              <w:rPr>
                <w:rFonts w:cs="Times New Roman"/>
                <w:sz w:val="16"/>
                <w:szCs w:val="16"/>
              </w:rPr>
            </w:pPr>
          </w:p>
        </w:tc>
      </w:tr>
      <w:tr w:rsidR="006337F1" w:rsidRPr="008622E4" w14:paraId="70FC73AD"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9197" w:type="dxa"/>
            <w:gridSpan w:val="7"/>
            <w:tcBorders>
              <w:top w:val="single" w:sz="4" w:space="0" w:color="auto"/>
              <w:left w:val="single" w:sz="4" w:space="0" w:color="auto"/>
              <w:right w:val="single" w:sz="4" w:space="0" w:color="auto"/>
            </w:tcBorders>
            <w:vAlign w:val="bottom"/>
          </w:tcPr>
          <w:p w14:paraId="69655F0D" w14:textId="77777777" w:rsidR="006337F1" w:rsidRPr="008622E4" w:rsidRDefault="006337F1" w:rsidP="006337F1">
            <w:pPr>
              <w:jc w:val="center"/>
              <w:rPr>
                <w:rFonts w:cs="Times New Roman"/>
                <w:szCs w:val="24"/>
                <w:u w:val="single"/>
              </w:rPr>
            </w:pPr>
            <w:r w:rsidRPr="008622E4">
              <w:rPr>
                <w:rFonts w:cs="Times New Roman"/>
                <w:b/>
                <w:szCs w:val="24"/>
                <w:u w:val="single"/>
              </w:rPr>
              <w:t>Alternate</w:t>
            </w:r>
          </w:p>
        </w:tc>
      </w:tr>
      <w:tr w:rsidR="006337F1" w:rsidRPr="008622E4" w14:paraId="1729B31E"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1FEE9AA7"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left w:val="nil"/>
              <w:bottom w:val="single" w:sz="4" w:space="0" w:color="auto"/>
            </w:tcBorders>
            <w:vAlign w:val="bottom"/>
          </w:tcPr>
          <w:p w14:paraId="1FAFB43D"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32A24B26" w14:textId="77777777" w:rsidR="006337F1" w:rsidRPr="008622E4" w:rsidRDefault="006337F1" w:rsidP="006337F1">
            <w:pPr>
              <w:rPr>
                <w:rFonts w:cs="Times New Roman"/>
                <w:szCs w:val="24"/>
              </w:rPr>
            </w:pPr>
          </w:p>
        </w:tc>
      </w:tr>
      <w:tr w:rsidR="006337F1" w:rsidRPr="008622E4" w14:paraId="57D2F88A"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35C95639" w14:textId="77777777" w:rsidR="006337F1" w:rsidRPr="008622E4" w:rsidRDefault="006337F1" w:rsidP="006337F1">
            <w:pPr>
              <w:rPr>
                <w:rFonts w:cs="Times New Roman"/>
                <w:szCs w:val="24"/>
              </w:rPr>
            </w:pPr>
            <w:r w:rsidRPr="008622E4">
              <w:rPr>
                <w:rFonts w:cs="Times New Roman"/>
                <w:szCs w:val="24"/>
              </w:rPr>
              <w:t>Signature</w:t>
            </w:r>
          </w:p>
        </w:tc>
        <w:tc>
          <w:tcPr>
            <w:tcW w:w="7340" w:type="dxa"/>
            <w:gridSpan w:val="5"/>
            <w:tcBorders>
              <w:top w:val="single" w:sz="4" w:space="0" w:color="auto"/>
              <w:left w:val="nil"/>
              <w:bottom w:val="single" w:sz="4" w:space="0" w:color="auto"/>
            </w:tcBorders>
            <w:vAlign w:val="bottom"/>
          </w:tcPr>
          <w:p w14:paraId="07FD97C3"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26B3B928" w14:textId="77777777" w:rsidR="006337F1" w:rsidRPr="008622E4" w:rsidRDefault="006337F1" w:rsidP="006337F1">
            <w:pPr>
              <w:rPr>
                <w:rFonts w:cs="Times New Roman"/>
                <w:szCs w:val="24"/>
              </w:rPr>
            </w:pPr>
          </w:p>
        </w:tc>
      </w:tr>
      <w:tr w:rsidR="006337F1" w:rsidRPr="008622E4" w14:paraId="4EB991AD"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5395AB23" w14:textId="77777777" w:rsidR="006337F1" w:rsidRPr="008622E4" w:rsidRDefault="006337F1" w:rsidP="006337F1">
            <w:pPr>
              <w:rPr>
                <w:rFonts w:cs="Times New Roman"/>
              </w:rPr>
            </w:pPr>
            <w:r>
              <w:rPr>
                <w:rFonts w:cs="Times New Roman"/>
              </w:rPr>
              <w:t>E-mail</w:t>
            </w:r>
          </w:p>
        </w:tc>
        <w:tc>
          <w:tcPr>
            <w:tcW w:w="7340" w:type="dxa"/>
            <w:gridSpan w:val="5"/>
            <w:tcBorders>
              <w:top w:val="single" w:sz="4" w:space="0" w:color="auto"/>
              <w:left w:val="nil"/>
              <w:bottom w:val="single" w:sz="4" w:space="0" w:color="auto"/>
            </w:tcBorders>
            <w:vAlign w:val="bottom"/>
          </w:tcPr>
          <w:p w14:paraId="2FD331DC"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542C9E16" w14:textId="77777777" w:rsidR="006337F1" w:rsidRPr="008622E4" w:rsidRDefault="006337F1" w:rsidP="006337F1">
            <w:pPr>
              <w:rPr>
                <w:rFonts w:cs="Times New Roman"/>
              </w:rPr>
            </w:pPr>
          </w:p>
        </w:tc>
      </w:tr>
      <w:tr w:rsidR="006337F1" w:rsidRPr="008622E4" w14:paraId="6F33C95F"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54"/>
        </w:trPr>
        <w:tc>
          <w:tcPr>
            <w:tcW w:w="1621" w:type="dxa"/>
            <w:tcBorders>
              <w:left w:val="single" w:sz="4" w:space="0" w:color="auto"/>
              <w:bottom w:val="single" w:sz="4" w:space="0" w:color="auto"/>
            </w:tcBorders>
            <w:vAlign w:val="bottom"/>
          </w:tcPr>
          <w:p w14:paraId="401671F7" w14:textId="77777777" w:rsidR="006337F1" w:rsidRPr="005241A7" w:rsidRDefault="006337F1" w:rsidP="006337F1">
            <w:pPr>
              <w:rPr>
                <w:rFonts w:cs="Times New Roman"/>
                <w:sz w:val="2"/>
                <w:szCs w:val="2"/>
              </w:rPr>
            </w:pPr>
          </w:p>
        </w:tc>
        <w:tc>
          <w:tcPr>
            <w:tcW w:w="7340" w:type="dxa"/>
            <w:gridSpan w:val="5"/>
            <w:tcBorders>
              <w:top w:val="single" w:sz="4" w:space="0" w:color="auto"/>
              <w:left w:val="nil"/>
              <w:bottom w:val="single" w:sz="4" w:space="0" w:color="auto"/>
            </w:tcBorders>
            <w:vAlign w:val="bottom"/>
          </w:tcPr>
          <w:p w14:paraId="381EDB96" w14:textId="77777777" w:rsidR="006337F1" w:rsidRPr="005241A7" w:rsidRDefault="006337F1" w:rsidP="006337F1">
            <w:pPr>
              <w:rPr>
                <w:rFonts w:cs="Times New Roman"/>
                <w:sz w:val="2"/>
                <w:szCs w:val="2"/>
              </w:rPr>
            </w:pPr>
          </w:p>
        </w:tc>
        <w:tc>
          <w:tcPr>
            <w:tcW w:w="236" w:type="dxa"/>
            <w:tcBorders>
              <w:left w:val="nil"/>
              <w:bottom w:val="single" w:sz="4" w:space="0" w:color="auto"/>
              <w:right w:val="single" w:sz="4" w:space="0" w:color="auto"/>
            </w:tcBorders>
            <w:vAlign w:val="bottom"/>
          </w:tcPr>
          <w:p w14:paraId="12DACE94" w14:textId="77777777" w:rsidR="006337F1" w:rsidRPr="005241A7" w:rsidRDefault="006337F1" w:rsidP="006337F1">
            <w:pPr>
              <w:rPr>
                <w:rFonts w:cs="Times New Roman"/>
                <w:sz w:val="24"/>
                <w:szCs w:val="24"/>
              </w:rPr>
            </w:pPr>
          </w:p>
        </w:tc>
      </w:tr>
    </w:tbl>
    <w:p w14:paraId="30C137E6"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7F8A4C17" w14:textId="77777777" w:rsidR="005F78CB" w:rsidRPr="00867CF2" w:rsidRDefault="005F78CB" w:rsidP="00DD6168">
      <w:pPr>
        <w:pStyle w:val="Heading2"/>
        <w:numPr>
          <w:ilvl w:val="0"/>
          <w:numId w:val="11"/>
        </w:numPr>
        <w:spacing w:line="240" w:lineRule="auto"/>
        <w:ind w:left="0" w:firstLine="0"/>
        <w:rPr>
          <w:b w:val="0"/>
        </w:rPr>
      </w:pPr>
      <w:bookmarkStart w:id="54" w:name="_FORM_2"/>
      <w:bookmarkStart w:id="55" w:name="_Toc432511487"/>
      <w:bookmarkStart w:id="56" w:name="_Toc432513070"/>
      <w:bookmarkStart w:id="57" w:name="_Toc432513121"/>
      <w:bookmarkStart w:id="58" w:name="_Toc432511488"/>
      <w:bookmarkStart w:id="59" w:name="_Toc432513071"/>
      <w:bookmarkStart w:id="60" w:name="_Toc432513122"/>
      <w:bookmarkStart w:id="61" w:name="_Toc432514072"/>
      <w:bookmarkStart w:id="62" w:name="_Toc433724606"/>
      <w:bookmarkStart w:id="63" w:name="_Toc433876862"/>
      <w:bookmarkStart w:id="64" w:name="_Toc433876870"/>
      <w:bookmarkStart w:id="65" w:name="_Toc433876878"/>
      <w:bookmarkStart w:id="66" w:name="_Toc433876886"/>
      <w:bookmarkStart w:id="67" w:name="_Toc433876936"/>
      <w:bookmarkStart w:id="68" w:name="_Toc433876975"/>
      <w:bookmarkStart w:id="69" w:name="_Toc433882281"/>
      <w:bookmarkStart w:id="70" w:name="_Toc434403914"/>
      <w:bookmarkStart w:id="71" w:name="_Toc434404439"/>
      <w:bookmarkStart w:id="72" w:name="_Toc441235244"/>
      <w:bookmarkStart w:id="73" w:name="_Toc485730189"/>
      <w:bookmarkStart w:id="74" w:name="_Toc485730237"/>
      <w:bookmarkStart w:id="75" w:name="_Toc485730457"/>
      <w:bookmarkStart w:id="76" w:name="_Toc485730802"/>
      <w:bookmarkStart w:id="77" w:name="_Toc485731315"/>
      <w:bookmarkStart w:id="78" w:name="_Toc485731428"/>
      <w:bookmarkStart w:id="79" w:name="_Toc502237900"/>
      <w:bookmarkStart w:id="80" w:name="_Toc502238465"/>
      <w:bookmarkStart w:id="81" w:name="_Toc502241406"/>
      <w:bookmarkStart w:id="82" w:name="_Toc502837195"/>
      <w:bookmarkStart w:id="83" w:name="_Toc18588316"/>
      <w:bookmarkStart w:id="84" w:name="_Toc432510736"/>
      <w:bookmarkEnd w:id="54"/>
      <w:bookmarkEnd w:id="55"/>
      <w:bookmarkEnd w:id="56"/>
      <w:bookmarkEnd w:id="57"/>
      <w:r w:rsidRPr="00867CF2">
        <w:lastRenderedPageBreak/>
        <w:t>LEVINE ACT STATEMENT</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bookmarkEnd w:id="84"/>
    <w:p w14:paraId="779610E1" w14:textId="77777777" w:rsidR="005F78CB" w:rsidRPr="00FB569E" w:rsidRDefault="005F78CB" w:rsidP="00FB569E">
      <w:pPr>
        <w:rPr>
          <w:sz w:val="16"/>
          <w:szCs w:val="16"/>
        </w:rPr>
      </w:pPr>
    </w:p>
    <w:p w14:paraId="05A32095" w14:textId="47B94C1E" w:rsidR="005F78CB" w:rsidRPr="00271172" w:rsidRDefault="005F78CB" w:rsidP="000C2BB0">
      <w:pPr>
        <w:jc w:val="center"/>
        <w:rPr>
          <w:rFonts w:cs="Times New Roman"/>
          <w:sz w:val="16"/>
          <w:szCs w:val="16"/>
        </w:rPr>
      </w:pPr>
      <w:r w:rsidRPr="00271172">
        <w:rPr>
          <w:rFonts w:cs="Times New Roman"/>
          <w:u w:val="single"/>
        </w:rPr>
        <w:t>Prime Proposer and Subconsultants must submit a signed Levine Act Statement</w:t>
      </w:r>
    </w:p>
    <w:p w14:paraId="5E25A654" w14:textId="77777777" w:rsidR="005F78CB" w:rsidRPr="00FB569E" w:rsidRDefault="005F78CB" w:rsidP="00A43CC3">
      <w:pPr>
        <w:jc w:val="both"/>
        <w:rPr>
          <w:rFonts w:cs="Times New Roman"/>
          <w:sz w:val="22"/>
          <w:szCs w:val="22"/>
        </w:rPr>
      </w:pPr>
      <w:r w:rsidRPr="00FB569E">
        <w:rPr>
          <w:rFonts w:cs="Times New Roman"/>
          <w:sz w:val="22"/>
          <w:szCs w:val="22"/>
        </w:rPr>
        <w:t>California Government Code § 84308, commonly referred to as the "Levine Act," precludes an elected or appointed officer, or alternate, of a local government agency from participating in the award of a contract if he or she receives any contributions totaling more than $250 in the twelve (12) months preceding the pendency of the contract award, and for three (3) months following the final decision, from the person or company awarded the contract. This prohibition applies to contributions to the officer, or received by the officer on behalf of any other officer, or on behalf of any candidate for elective office or on behalf of any committee in federal, state or local elections.</w:t>
      </w:r>
    </w:p>
    <w:p w14:paraId="656AD92D" w14:textId="77777777" w:rsidR="005F78CB" w:rsidRPr="00FB569E" w:rsidRDefault="005F78CB" w:rsidP="00A43CC3">
      <w:pPr>
        <w:rPr>
          <w:rFonts w:cs="Times New Roman"/>
          <w:sz w:val="16"/>
          <w:szCs w:val="16"/>
        </w:rPr>
      </w:pPr>
    </w:p>
    <w:p w14:paraId="4F1A8C6E" w14:textId="77777777" w:rsidR="005F78CB" w:rsidRPr="00FB569E" w:rsidRDefault="005F78CB" w:rsidP="00A43CC3">
      <w:pPr>
        <w:rPr>
          <w:rFonts w:cs="Times New Roman"/>
          <w:sz w:val="22"/>
          <w:szCs w:val="22"/>
        </w:rPr>
      </w:pPr>
      <w:r w:rsidRPr="00FB569E">
        <w:rPr>
          <w:rFonts w:cs="Times New Roman"/>
          <w:sz w:val="22"/>
          <w:szCs w:val="22"/>
        </w:rPr>
        <w:t xml:space="preserve">VTA’s </w:t>
      </w:r>
      <w:hyperlink r:id="rId24" w:history="1">
        <w:r w:rsidRPr="00FB569E">
          <w:rPr>
            <w:rStyle w:val="Hyperlink"/>
            <w:rFonts w:cs="Times New Roman"/>
            <w:sz w:val="22"/>
            <w:szCs w:val="22"/>
          </w:rPr>
          <w:t>Board members</w:t>
        </w:r>
      </w:hyperlink>
      <w:r w:rsidRPr="00FB569E">
        <w:rPr>
          <w:rFonts w:cs="Times New Roman"/>
          <w:sz w:val="22"/>
          <w:szCs w:val="22"/>
        </w:rPr>
        <w:t xml:space="preserve"> and their alternates as of the date of this RFP are as follows:</w:t>
      </w:r>
    </w:p>
    <w:p w14:paraId="488A462E" w14:textId="77777777" w:rsidR="005F78CB" w:rsidRPr="00271172" w:rsidRDefault="005F78CB" w:rsidP="00A43CC3">
      <w:pPr>
        <w:rPr>
          <w:rFonts w:cs="Times New Roman"/>
          <w:sz w:val="16"/>
          <w:szCs w:val="16"/>
        </w:rPr>
      </w:pPr>
    </w:p>
    <w:tbl>
      <w:tblPr>
        <w:tblStyle w:val="TableGrid"/>
        <w:tblW w:w="9535" w:type="dxa"/>
        <w:tblLook w:val="04A0" w:firstRow="1" w:lastRow="0" w:firstColumn="1" w:lastColumn="0" w:noHBand="0" w:noVBand="1"/>
      </w:tblPr>
      <w:tblGrid>
        <w:gridCol w:w="3121"/>
        <w:gridCol w:w="3118"/>
        <w:gridCol w:w="3296"/>
      </w:tblGrid>
      <w:tr w:rsidR="00FB569E" w14:paraId="5638264C" w14:textId="77777777" w:rsidTr="00782D23">
        <w:tc>
          <w:tcPr>
            <w:tcW w:w="3121" w:type="dxa"/>
            <w:vAlign w:val="center"/>
          </w:tcPr>
          <w:p w14:paraId="7BB333F7" w14:textId="77777777" w:rsidR="00FB569E" w:rsidRPr="00FB569E" w:rsidRDefault="00FB569E" w:rsidP="00FB569E">
            <w:pPr>
              <w:jc w:val="center"/>
              <w:rPr>
                <w:rFonts w:cs="Times New Roman"/>
                <w:b/>
                <w:bCs/>
                <w:color w:val="414040"/>
                <w:sz w:val="18"/>
                <w:szCs w:val="18"/>
              </w:rPr>
            </w:pPr>
            <w:r w:rsidRPr="00FB569E">
              <w:rPr>
                <w:rFonts w:cs="Times New Roman"/>
                <w:b/>
                <w:bCs/>
                <w:color w:val="414040"/>
                <w:sz w:val="18"/>
                <w:szCs w:val="18"/>
              </w:rPr>
              <w:t>Name</w:t>
            </w:r>
          </w:p>
        </w:tc>
        <w:tc>
          <w:tcPr>
            <w:tcW w:w="3118" w:type="dxa"/>
            <w:vAlign w:val="center"/>
          </w:tcPr>
          <w:p w14:paraId="24DD8218" w14:textId="77777777" w:rsidR="00FB569E" w:rsidRPr="00FB569E" w:rsidRDefault="00FB569E" w:rsidP="00FB569E">
            <w:pPr>
              <w:jc w:val="center"/>
              <w:rPr>
                <w:rFonts w:cs="Times New Roman"/>
                <w:b/>
                <w:bCs/>
                <w:color w:val="414040"/>
                <w:sz w:val="18"/>
                <w:szCs w:val="18"/>
              </w:rPr>
            </w:pPr>
            <w:r w:rsidRPr="00FB569E">
              <w:rPr>
                <w:rFonts w:cs="Times New Roman"/>
                <w:b/>
                <w:bCs/>
                <w:color w:val="414040"/>
                <w:sz w:val="18"/>
                <w:szCs w:val="18"/>
              </w:rPr>
              <w:t>Title</w:t>
            </w:r>
          </w:p>
        </w:tc>
        <w:tc>
          <w:tcPr>
            <w:tcW w:w="3296" w:type="dxa"/>
            <w:vAlign w:val="center"/>
          </w:tcPr>
          <w:p w14:paraId="60D493D4" w14:textId="77777777" w:rsidR="00FB569E" w:rsidRPr="00FB569E" w:rsidRDefault="00FB569E" w:rsidP="00FB569E">
            <w:pPr>
              <w:jc w:val="center"/>
              <w:rPr>
                <w:rFonts w:cs="Times New Roman"/>
                <w:b/>
                <w:bCs/>
                <w:color w:val="414040"/>
                <w:sz w:val="18"/>
                <w:szCs w:val="18"/>
              </w:rPr>
            </w:pPr>
            <w:r w:rsidRPr="00FB569E">
              <w:rPr>
                <w:rFonts w:cs="Times New Roman"/>
                <w:b/>
                <w:bCs/>
                <w:color w:val="414040"/>
                <w:sz w:val="18"/>
                <w:szCs w:val="18"/>
              </w:rPr>
              <w:t>Represents</w:t>
            </w:r>
          </w:p>
        </w:tc>
      </w:tr>
      <w:tr w:rsidR="00782D23" w14:paraId="75587A43" w14:textId="77777777" w:rsidTr="00782D23">
        <w:tc>
          <w:tcPr>
            <w:tcW w:w="3121" w:type="dxa"/>
          </w:tcPr>
          <w:p w14:paraId="43221C3C" w14:textId="28BBD261" w:rsidR="00782D23" w:rsidRPr="00782D23" w:rsidRDefault="002846C6" w:rsidP="00782D23">
            <w:pPr>
              <w:rPr>
                <w:rFonts w:cs="Times New Roman"/>
                <w:b/>
                <w:sz w:val="18"/>
                <w:szCs w:val="18"/>
              </w:rPr>
            </w:pPr>
            <w:r>
              <w:rPr>
                <w:rFonts w:cs="Times New Roman"/>
                <w:sz w:val="18"/>
                <w:szCs w:val="18"/>
              </w:rPr>
              <w:t>Cindy</w:t>
            </w:r>
            <w:r w:rsidR="00FC59F9">
              <w:rPr>
                <w:rFonts w:cs="Times New Roman"/>
                <w:sz w:val="18"/>
                <w:szCs w:val="18"/>
              </w:rPr>
              <w:t xml:space="preserve"> Chavez</w:t>
            </w:r>
          </w:p>
        </w:tc>
        <w:tc>
          <w:tcPr>
            <w:tcW w:w="3118" w:type="dxa"/>
          </w:tcPr>
          <w:p w14:paraId="0EA1EF7C" w14:textId="77777777" w:rsidR="00782D23" w:rsidRPr="00782D23" w:rsidRDefault="00782D23" w:rsidP="00782D23">
            <w:pPr>
              <w:rPr>
                <w:rFonts w:cs="Times New Roman"/>
                <w:color w:val="414040"/>
                <w:sz w:val="18"/>
                <w:szCs w:val="18"/>
              </w:rPr>
            </w:pPr>
            <w:r w:rsidRPr="00782D23">
              <w:rPr>
                <w:rFonts w:cs="Times New Roman"/>
                <w:sz w:val="18"/>
                <w:szCs w:val="18"/>
              </w:rPr>
              <w:t>Chairperson</w:t>
            </w:r>
          </w:p>
        </w:tc>
        <w:tc>
          <w:tcPr>
            <w:tcW w:w="3296" w:type="dxa"/>
          </w:tcPr>
          <w:p w14:paraId="756D18AC" w14:textId="4E020137" w:rsidR="00782D23" w:rsidRPr="00782D23" w:rsidRDefault="002846C6" w:rsidP="00782D23">
            <w:pPr>
              <w:rPr>
                <w:rFonts w:cs="Times New Roman"/>
                <w:color w:val="414040"/>
                <w:sz w:val="18"/>
                <w:szCs w:val="18"/>
              </w:rPr>
            </w:pPr>
            <w:r w:rsidRPr="00782D23">
              <w:rPr>
                <w:rFonts w:cs="Times New Roman"/>
                <w:sz w:val="18"/>
                <w:szCs w:val="18"/>
              </w:rPr>
              <w:t xml:space="preserve">County </w:t>
            </w:r>
            <w:r w:rsidR="00782D23" w:rsidRPr="00782D23">
              <w:rPr>
                <w:rFonts w:cs="Times New Roman"/>
                <w:sz w:val="18"/>
                <w:szCs w:val="18"/>
              </w:rPr>
              <w:t>of Santa Clara</w:t>
            </w:r>
          </w:p>
        </w:tc>
      </w:tr>
      <w:tr w:rsidR="00782D23" w14:paraId="1DC15382" w14:textId="77777777" w:rsidTr="00782D23">
        <w:tc>
          <w:tcPr>
            <w:tcW w:w="3121" w:type="dxa"/>
          </w:tcPr>
          <w:p w14:paraId="5E575F3D" w14:textId="4640DAD6" w:rsidR="00782D23" w:rsidRPr="00782D23" w:rsidRDefault="00FC59F9" w:rsidP="00782D23">
            <w:pPr>
              <w:rPr>
                <w:rFonts w:cs="Times New Roman"/>
                <w:b/>
                <w:sz w:val="18"/>
                <w:szCs w:val="18"/>
              </w:rPr>
            </w:pPr>
            <w:r>
              <w:rPr>
                <w:rFonts w:cs="Times New Roman"/>
                <w:sz w:val="18"/>
                <w:szCs w:val="18"/>
              </w:rPr>
              <w:t>Glenn Hendricks</w:t>
            </w:r>
          </w:p>
        </w:tc>
        <w:tc>
          <w:tcPr>
            <w:tcW w:w="3118" w:type="dxa"/>
          </w:tcPr>
          <w:p w14:paraId="58ED8D96" w14:textId="77777777" w:rsidR="00782D23" w:rsidRPr="00782D23" w:rsidRDefault="00782D23" w:rsidP="00782D23">
            <w:pPr>
              <w:rPr>
                <w:rFonts w:cs="Times New Roman"/>
                <w:color w:val="414040"/>
                <w:sz w:val="18"/>
                <w:szCs w:val="18"/>
              </w:rPr>
            </w:pPr>
            <w:r w:rsidRPr="00782D23">
              <w:rPr>
                <w:rFonts w:cs="Times New Roman"/>
                <w:sz w:val="18"/>
                <w:szCs w:val="18"/>
              </w:rPr>
              <w:t>Vice Chairperson</w:t>
            </w:r>
          </w:p>
        </w:tc>
        <w:tc>
          <w:tcPr>
            <w:tcW w:w="3296" w:type="dxa"/>
          </w:tcPr>
          <w:p w14:paraId="2C5D98F2" w14:textId="048533E6" w:rsidR="00782D23" w:rsidRPr="00782D23" w:rsidRDefault="00782D23" w:rsidP="00782D23">
            <w:pPr>
              <w:rPr>
                <w:rFonts w:cs="Times New Roman"/>
                <w:color w:val="414040"/>
                <w:sz w:val="18"/>
                <w:szCs w:val="18"/>
              </w:rPr>
            </w:pPr>
            <w:r w:rsidRPr="00782D23">
              <w:rPr>
                <w:rFonts w:cs="Times New Roman"/>
                <w:sz w:val="18"/>
                <w:szCs w:val="18"/>
              </w:rPr>
              <w:t>C</w:t>
            </w:r>
            <w:r w:rsidR="002846C6">
              <w:rPr>
                <w:rFonts w:cs="Times New Roman"/>
                <w:sz w:val="18"/>
                <w:szCs w:val="18"/>
              </w:rPr>
              <w:t xml:space="preserve">ity </w:t>
            </w:r>
            <w:r w:rsidRPr="00782D23">
              <w:rPr>
                <w:rFonts w:cs="Times New Roman"/>
                <w:sz w:val="18"/>
                <w:szCs w:val="18"/>
              </w:rPr>
              <w:t>of S</w:t>
            </w:r>
            <w:r w:rsidR="002846C6">
              <w:rPr>
                <w:rFonts w:cs="Times New Roman"/>
                <w:sz w:val="18"/>
                <w:szCs w:val="18"/>
              </w:rPr>
              <w:t>unnyvale</w:t>
            </w:r>
          </w:p>
        </w:tc>
      </w:tr>
      <w:tr w:rsidR="00782D23" w14:paraId="1E72BB32" w14:textId="77777777" w:rsidTr="00782D23">
        <w:tc>
          <w:tcPr>
            <w:tcW w:w="3121" w:type="dxa"/>
          </w:tcPr>
          <w:p w14:paraId="1CAD62AB" w14:textId="77777777" w:rsidR="00782D23" w:rsidRPr="00782D23" w:rsidRDefault="00782D23" w:rsidP="00782D23">
            <w:pPr>
              <w:rPr>
                <w:rFonts w:cs="Times New Roman"/>
                <w:b/>
                <w:sz w:val="18"/>
                <w:szCs w:val="18"/>
              </w:rPr>
            </w:pPr>
            <w:r w:rsidRPr="00782D23">
              <w:rPr>
                <w:rFonts w:cs="Times New Roman"/>
                <w:sz w:val="18"/>
                <w:szCs w:val="18"/>
              </w:rPr>
              <w:t>Magdalena Carrasco</w:t>
            </w:r>
          </w:p>
        </w:tc>
        <w:tc>
          <w:tcPr>
            <w:tcW w:w="3118" w:type="dxa"/>
          </w:tcPr>
          <w:p w14:paraId="42AEF5B0"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4D144A49"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19329CDF" w14:textId="77777777" w:rsidTr="00782D23">
        <w:tc>
          <w:tcPr>
            <w:tcW w:w="3121" w:type="dxa"/>
          </w:tcPr>
          <w:p w14:paraId="32843D7D" w14:textId="77777777" w:rsidR="00782D23" w:rsidRPr="00782D23" w:rsidRDefault="00782D23" w:rsidP="00782D23">
            <w:pPr>
              <w:rPr>
                <w:rFonts w:cs="Times New Roman"/>
                <w:b/>
                <w:sz w:val="18"/>
                <w:szCs w:val="18"/>
              </w:rPr>
            </w:pPr>
            <w:r w:rsidRPr="00782D23">
              <w:rPr>
                <w:rFonts w:cs="Times New Roman"/>
                <w:sz w:val="18"/>
                <w:szCs w:val="18"/>
              </w:rPr>
              <w:t>Charles "Chappie" Jones</w:t>
            </w:r>
          </w:p>
        </w:tc>
        <w:tc>
          <w:tcPr>
            <w:tcW w:w="3118" w:type="dxa"/>
          </w:tcPr>
          <w:p w14:paraId="1637B376"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71EC818B"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40B8D675" w14:textId="77777777" w:rsidTr="00782D23">
        <w:tc>
          <w:tcPr>
            <w:tcW w:w="3121" w:type="dxa"/>
          </w:tcPr>
          <w:p w14:paraId="45B8D5BA" w14:textId="77777777" w:rsidR="00782D23" w:rsidRPr="00782D23" w:rsidRDefault="00782D23" w:rsidP="00782D23">
            <w:pPr>
              <w:rPr>
                <w:rFonts w:cs="Times New Roman"/>
                <w:b/>
                <w:sz w:val="18"/>
                <w:szCs w:val="18"/>
              </w:rPr>
            </w:pPr>
            <w:r w:rsidRPr="00782D23">
              <w:rPr>
                <w:rFonts w:cs="Times New Roman"/>
                <w:sz w:val="18"/>
                <w:szCs w:val="18"/>
              </w:rPr>
              <w:t>Lan Diep</w:t>
            </w:r>
          </w:p>
        </w:tc>
        <w:tc>
          <w:tcPr>
            <w:tcW w:w="3118" w:type="dxa"/>
          </w:tcPr>
          <w:p w14:paraId="5EEC1BAE"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22EEDD9F"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5744AF20" w14:textId="77777777" w:rsidTr="00782D23">
        <w:tc>
          <w:tcPr>
            <w:tcW w:w="3121" w:type="dxa"/>
          </w:tcPr>
          <w:p w14:paraId="0E081B1A" w14:textId="77777777" w:rsidR="00782D23" w:rsidRPr="00782D23" w:rsidRDefault="00782D23" w:rsidP="00782D23">
            <w:pPr>
              <w:rPr>
                <w:rFonts w:cs="Times New Roman"/>
                <w:b/>
                <w:sz w:val="18"/>
                <w:szCs w:val="18"/>
              </w:rPr>
            </w:pPr>
            <w:r w:rsidRPr="00782D23">
              <w:rPr>
                <w:rFonts w:cs="Times New Roman"/>
                <w:sz w:val="18"/>
                <w:szCs w:val="18"/>
              </w:rPr>
              <w:t>Sam Liccardo</w:t>
            </w:r>
          </w:p>
        </w:tc>
        <w:tc>
          <w:tcPr>
            <w:tcW w:w="3118" w:type="dxa"/>
          </w:tcPr>
          <w:p w14:paraId="68046AB1"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0C7DF5A0"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404CBF79" w14:textId="77777777" w:rsidTr="00782D23">
        <w:tc>
          <w:tcPr>
            <w:tcW w:w="3121" w:type="dxa"/>
          </w:tcPr>
          <w:p w14:paraId="00FF3AB7" w14:textId="77777777" w:rsidR="00782D23" w:rsidRPr="00782D23" w:rsidRDefault="00782D23" w:rsidP="00782D23">
            <w:pPr>
              <w:rPr>
                <w:rFonts w:cs="Times New Roman"/>
                <w:b/>
                <w:sz w:val="18"/>
                <w:szCs w:val="18"/>
              </w:rPr>
            </w:pPr>
            <w:r w:rsidRPr="00782D23">
              <w:rPr>
                <w:rFonts w:cs="Times New Roman"/>
                <w:sz w:val="18"/>
                <w:szCs w:val="18"/>
              </w:rPr>
              <w:t>Raul Peralez</w:t>
            </w:r>
          </w:p>
        </w:tc>
        <w:tc>
          <w:tcPr>
            <w:tcW w:w="3118" w:type="dxa"/>
          </w:tcPr>
          <w:p w14:paraId="5A7C3B05"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6AF12607"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410FD385" w14:textId="77777777" w:rsidTr="00782D23">
        <w:tc>
          <w:tcPr>
            <w:tcW w:w="3121" w:type="dxa"/>
          </w:tcPr>
          <w:p w14:paraId="5B5A5235" w14:textId="77777777" w:rsidR="00782D23" w:rsidRPr="00782D23" w:rsidRDefault="00782D23" w:rsidP="00782D23">
            <w:pPr>
              <w:rPr>
                <w:rFonts w:cs="Times New Roman"/>
                <w:b/>
                <w:sz w:val="18"/>
                <w:szCs w:val="18"/>
              </w:rPr>
            </w:pPr>
            <w:r w:rsidRPr="00782D23">
              <w:rPr>
                <w:rFonts w:cs="Times New Roman"/>
                <w:sz w:val="18"/>
                <w:szCs w:val="18"/>
              </w:rPr>
              <w:t>Devora "Dev" Davis</w:t>
            </w:r>
          </w:p>
        </w:tc>
        <w:tc>
          <w:tcPr>
            <w:tcW w:w="3118" w:type="dxa"/>
          </w:tcPr>
          <w:p w14:paraId="33109F82"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1FC4196B"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0B516D10" w14:textId="77777777" w:rsidTr="00782D23">
        <w:tc>
          <w:tcPr>
            <w:tcW w:w="3121" w:type="dxa"/>
          </w:tcPr>
          <w:p w14:paraId="17327142" w14:textId="77777777" w:rsidR="00782D23" w:rsidRPr="00782D23" w:rsidRDefault="00782D23" w:rsidP="00782D23">
            <w:pPr>
              <w:rPr>
                <w:rFonts w:cs="Times New Roman"/>
                <w:b/>
                <w:sz w:val="18"/>
                <w:szCs w:val="18"/>
              </w:rPr>
            </w:pPr>
            <w:r w:rsidRPr="00782D23">
              <w:rPr>
                <w:rFonts w:cs="Times New Roman"/>
                <w:sz w:val="18"/>
                <w:szCs w:val="18"/>
              </w:rPr>
              <w:t>John McAlister</w:t>
            </w:r>
          </w:p>
        </w:tc>
        <w:tc>
          <w:tcPr>
            <w:tcW w:w="3118" w:type="dxa"/>
          </w:tcPr>
          <w:p w14:paraId="052F9F96"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0F09F039" w14:textId="77777777" w:rsidR="00782D23" w:rsidRPr="00782D23" w:rsidRDefault="00782D23" w:rsidP="00782D23">
            <w:pPr>
              <w:rPr>
                <w:rFonts w:cs="Times New Roman"/>
                <w:color w:val="414040"/>
                <w:sz w:val="18"/>
                <w:szCs w:val="18"/>
              </w:rPr>
            </w:pPr>
            <w:r w:rsidRPr="00782D23">
              <w:rPr>
                <w:rFonts w:cs="Times New Roman"/>
                <w:sz w:val="18"/>
                <w:szCs w:val="18"/>
              </w:rPr>
              <w:t>City of Mountain View</w:t>
            </w:r>
          </w:p>
        </w:tc>
      </w:tr>
      <w:tr w:rsidR="00782D23" w14:paraId="03178D8A" w14:textId="77777777" w:rsidTr="00782D23">
        <w:tc>
          <w:tcPr>
            <w:tcW w:w="3121" w:type="dxa"/>
          </w:tcPr>
          <w:p w14:paraId="4DD1B4AF" w14:textId="77777777" w:rsidR="00782D23" w:rsidRPr="00782D23" w:rsidRDefault="00782D23" w:rsidP="00782D23">
            <w:pPr>
              <w:rPr>
                <w:rFonts w:cs="Times New Roman"/>
                <w:b/>
                <w:sz w:val="18"/>
                <w:szCs w:val="18"/>
              </w:rPr>
            </w:pPr>
            <w:r w:rsidRPr="00782D23">
              <w:rPr>
                <w:rFonts w:cs="Times New Roman"/>
                <w:sz w:val="18"/>
                <w:szCs w:val="18"/>
              </w:rPr>
              <w:t>Adrian Fine</w:t>
            </w:r>
          </w:p>
        </w:tc>
        <w:tc>
          <w:tcPr>
            <w:tcW w:w="3118" w:type="dxa"/>
          </w:tcPr>
          <w:p w14:paraId="010D8E6C"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001D677B" w14:textId="77777777" w:rsidR="00782D23" w:rsidRPr="00782D23" w:rsidRDefault="00782D23" w:rsidP="00782D23">
            <w:pPr>
              <w:rPr>
                <w:rFonts w:cs="Times New Roman"/>
                <w:color w:val="414040"/>
                <w:sz w:val="18"/>
                <w:szCs w:val="18"/>
              </w:rPr>
            </w:pPr>
            <w:r w:rsidRPr="00782D23">
              <w:rPr>
                <w:rFonts w:cs="Times New Roman"/>
                <w:sz w:val="18"/>
                <w:szCs w:val="18"/>
              </w:rPr>
              <w:t>City of Palo Alto</w:t>
            </w:r>
          </w:p>
        </w:tc>
      </w:tr>
      <w:tr w:rsidR="00782D23" w14:paraId="6486487F" w14:textId="77777777" w:rsidTr="00782D23">
        <w:tc>
          <w:tcPr>
            <w:tcW w:w="3121" w:type="dxa"/>
          </w:tcPr>
          <w:p w14:paraId="399D9A6B" w14:textId="77777777" w:rsidR="00782D23" w:rsidRPr="00782D23" w:rsidRDefault="00782D23" w:rsidP="00782D23">
            <w:pPr>
              <w:rPr>
                <w:rFonts w:cs="Times New Roman"/>
                <w:b/>
                <w:sz w:val="18"/>
                <w:szCs w:val="18"/>
              </w:rPr>
            </w:pPr>
            <w:r w:rsidRPr="00782D23">
              <w:rPr>
                <w:rFonts w:cs="Times New Roman"/>
                <w:sz w:val="18"/>
                <w:szCs w:val="18"/>
              </w:rPr>
              <w:t>Rob Rennie</w:t>
            </w:r>
          </w:p>
        </w:tc>
        <w:tc>
          <w:tcPr>
            <w:tcW w:w="3118" w:type="dxa"/>
          </w:tcPr>
          <w:p w14:paraId="6E39E08C"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3D68475B" w14:textId="77777777" w:rsidR="00782D23" w:rsidRPr="00782D23" w:rsidRDefault="00782D23" w:rsidP="00782D23">
            <w:pPr>
              <w:rPr>
                <w:rFonts w:cs="Times New Roman"/>
                <w:color w:val="414040"/>
                <w:sz w:val="18"/>
                <w:szCs w:val="18"/>
              </w:rPr>
            </w:pPr>
            <w:r w:rsidRPr="00782D23">
              <w:rPr>
                <w:rFonts w:cs="Times New Roman"/>
                <w:sz w:val="18"/>
                <w:szCs w:val="18"/>
              </w:rPr>
              <w:t>Town of Los Gatos</w:t>
            </w:r>
          </w:p>
        </w:tc>
      </w:tr>
      <w:tr w:rsidR="00782D23" w14:paraId="6DA9466C" w14:textId="77777777" w:rsidTr="00782D23">
        <w:tc>
          <w:tcPr>
            <w:tcW w:w="3121" w:type="dxa"/>
          </w:tcPr>
          <w:p w14:paraId="0E981332" w14:textId="77777777" w:rsidR="00782D23" w:rsidRPr="00782D23" w:rsidRDefault="00782D23" w:rsidP="00782D23">
            <w:pPr>
              <w:rPr>
                <w:rFonts w:cs="Times New Roman"/>
                <w:b/>
                <w:sz w:val="18"/>
                <w:szCs w:val="18"/>
              </w:rPr>
            </w:pPr>
            <w:r w:rsidRPr="00782D23">
              <w:rPr>
                <w:rFonts w:cs="Times New Roman"/>
                <w:sz w:val="18"/>
                <w:szCs w:val="18"/>
              </w:rPr>
              <w:t>Howard Miller</w:t>
            </w:r>
          </w:p>
        </w:tc>
        <w:tc>
          <w:tcPr>
            <w:tcW w:w="3118" w:type="dxa"/>
          </w:tcPr>
          <w:p w14:paraId="7B251D95"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59ECD4B7" w14:textId="77777777" w:rsidR="00782D23" w:rsidRPr="00782D23" w:rsidRDefault="00782D23" w:rsidP="00782D23">
            <w:pPr>
              <w:rPr>
                <w:rFonts w:cs="Times New Roman"/>
                <w:color w:val="414040"/>
                <w:sz w:val="18"/>
                <w:szCs w:val="18"/>
              </w:rPr>
            </w:pPr>
            <w:r w:rsidRPr="00782D23">
              <w:rPr>
                <w:rFonts w:cs="Times New Roman"/>
                <w:sz w:val="18"/>
                <w:szCs w:val="18"/>
              </w:rPr>
              <w:t>City of Saratoga</w:t>
            </w:r>
          </w:p>
        </w:tc>
      </w:tr>
      <w:tr w:rsidR="00782D23" w14:paraId="6B920E3C" w14:textId="77777777" w:rsidTr="00782D23">
        <w:tc>
          <w:tcPr>
            <w:tcW w:w="3121" w:type="dxa"/>
          </w:tcPr>
          <w:p w14:paraId="11FF8430" w14:textId="77777777" w:rsidR="00782D23" w:rsidRPr="00782D23" w:rsidRDefault="00782D23" w:rsidP="00782D23">
            <w:pPr>
              <w:rPr>
                <w:rFonts w:cs="Times New Roman"/>
                <w:b/>
                <w:sz w:val="18"/>
                <w:szCs w:val="18"/>
              </w:rPr>
            </w:pPr>
            <w:r w:rsidRPr="00782D23">
              <w:rPr>
                <w:rFonts w:cs="Times New Roman"/>
                <w:sz w:val="18"/>
                <w:szCs w:val="18"/>
              </w:rPr>
              <w:t>Larry Carr</w:t>
            </w:r>
          </w:p>
        </w:tc>
        <w:tc>
          <w:tcPr>
            <w:tcW w:w="3118" w:type="dxa"/>
          </w:tcPr>
          <w:p w14:paraId="127EEF18"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2AA73467" w14:textId="77777777" w:rsidR="00782D23" w:rsidRPr="00782D23" w:rsidRDefault="00782D23" w:rsidP="00782D23">
            <w:pPr>
              <w:rPr>
                <w:rFonts w:cs="Times New Roman"/>
                <w:color w:val="414040"/>
                <w:sz w:val="18"/>
                <w:szCs w:val="18"/>
              </w:rPr>
            </w:pPr>
            <w:r w:rsidRPr="00782D23">
              <w:rPr>
                <w:rFonts w:cs="Times New Roman"/>
                <w:sz w:val="18"/>
                <w:szCs w:val="18"/>
              </w:rPr>
              <w:t>City of Morgan Hill</w:t>
            </w:r>
          </w:p>
        </w:tc>
      </w:tr>
      <w:tr w:rsidR="00782D23" w14:paraId="040484F8" w14:textId="77777777" w:rsidTr="00782D23">
        <w:tc>
          <w:tcPr>
            <w:tcW w:w="3121" w:type="dxa"/>
          </w:tcPr>
          <w:p w14:paraId="5D390430" w14:textId="77777777" w:rsidR="00782D23" w:rsidRPr="00782D23" w:rsidRDefault="00782D23" w:rsidP="00782D23">
            <w:pPr>
              <w:rPr>
                <w:rFonts w:cs="Times New Roman"/>
                <w:b/>
                <w:sz w:val="18"/>
                <w:szCs w:val="18"/>
              </w:rPr>
            </w:pPr>
            <w:r w:rsidRPr="00782D23">
              <w:rPr>
                <w:rFonts w:cs="Times New Roman"/>
                <w:sz w:val="18"/>
                <w:szCs w:val="18"/>
              </w:rPr>
              <w:t>Marie Blankley</w:t>
            </w:r>
          </w:p>
        </w:tc>
        <w:tc>
          <w:tcPr>
            <w:tcW w:w="3118" w:type="dxa"/>
          </w:tcPr>
          <w:p w14:paraId="6F6290F5"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335FF9F2" w14:textId="77777777" w:rsidR="00782D23" w:rsidRPr="00782D23" w:rsidRDefault="00782D23" w:rsidP="00782D23">
            <w:pPr>
              <w:rPr>
                <w:rFonts w:cs="Times New Roman"/>
                <w:color w:val="414040"/>
                <w:sz w:val="18"/>
                <w:szCs w:val="18"/>
              </w:rPr>
            </w:pPr>
            <w:r w:rsidRPr="00782D23">
              <w:rPr>
                <w:rFonts w:cs="Times New Roman"/>
                <w:sz w:val="18"/>
                <w:szCs w:val="18"/>
              </w:rPr>
              <w:t>City of Gilroy</w:t>
            </w:r>
          </w:p>
        </w:tc>
      </w:tr>
      <w:tr w:rsidR="00782D23" w14:paraId="4C20F95E" w14:textId="77777777" w:rsidTr="00782D23">
        <w:tc>
          <w:tcPr>
            <w:tcW w:w="3121" w:type="dxa"/>
          </w:tcPr>
          <w:p w14:paraId="3C6DDF95" w14:textId="5EE08110" w:rsidR="00782D23" w:rsidRPr="00782D23" w:rsidRDefault="002846C6" w:rsidP="00782D23">
            <w:pPr>
              <w:rPr>
                <w:rFonts w:cs="Times New Roman"/>
                <w:b/>
                <w:sz w:val="18"/>
                <w:szCs w:val="18"/>
              </w:rPr>
            </w:pPr>
            <w:r>
              <w:rPr>
                <w:rFonts w:cs="Times New Roman"/>
                <w:sz w:val="18"/>
                <w:szCs w:val="18"/>
              </w:rPr>
              <w:t>Bob Nuñez</w:t>
            </w:r>
          </w:p>
        </w:tc>
        <w:tc>
          <w:tcPr>
            <w:tcW w:w="3118" w:type="dxa"/>
          </w:tcPr>
          <w:p w14:paraId="5E272787"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1F243C10" w14:textId="77777777" w:rsidR="00782D23" w:rsidRPr="00782D23" w:rsidRDefault="00782D23" w:rsidP="00782D23">
            <w:pPr>
              <w:rPr>
                <w:rFonts w:cs="Times New Roman"/>
                <w:color w:val="414040"/>
                <w:sz w:val="18"/>
                <w:szCs w:val="18"/>
              </w:rPr>
            </w:pPr>
            <w:r w:rsidRPr="00782D23">
              <w:rPr>
                <w:rFonts w:cs="Times New Roman"/>
                <w:sz w:val="18"/>
                <w:szCs w:val="18"/>
              </w:rPr>
              <w:t>City of Milpitas</w:t>
            </w:r>
          </w:p>
        </w:tc>
      </w:tr>
      <w:tr w:rsidR="00782D23" w14:paraId="3211BD01" w14:textId="77777777" w:rsidTr="00782D23">
        <w:tc>
          <w:tcPr>
            <w:tcW w:w="3121" w:type="dxa"/>
          </w:tcPr>
          <w:p w14:paraId="280B76E6" w14:textId="31216741" w:rsidR="00782D23" w:rsidRPr="00782D23" w:rsidRDefault="00FC59F9" w:rsidP="00782D23">
            <w:pPr>
              <w:rPr>
                <w:rFonts w:cs="Times New Roman"/>
                <w:b/>
                <w:sz w:val="18"/>
                <w:szCs w:val="18"/>
              </w:rPr>
            </w:pPr>
            <w:r>
              <w:rPr>
                <w:rFonts w:cs="Times New Roman"/>
                <w:sz w:val="18"/>
                <w:szCs w:val="18"/>
              </w:rPr>
              <w:t>Teresa O’Neill</w:t>
            </w:r>
          </w:p>
        </w:tc>
        <w:tc>
          <w:tcPr>
            <w:tcW w:w="3118" w:type="dxa"/>
          </w:tcPr>
          <w:p w14:paraId="5ADD10AC"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6DD57C62" w14:textId="7E71A857" w:rsidR="00782D23" w:rsidRPr="00782D23" w:rsidRDefault="00782D23" w:rsidP="00782D23">
            <w:pPr>
              <w:rPr>
                <w:rFonts w:cs="Times New Roman"/>
                <w:color w:val="414040"/>
                <w:sz w:val="18"/>
                <w:szCs w:val="18"/>
              </w:rPr>
            </w:pPr>
            <w:r w:rsidRPr="00782D23">
              <w:rPr>
                <w:rFonts w:cs="Times New Roman"/>
                <w:sz w:val="18"/>
                <w:szCs w:val="18"/>
              </w:rPr>
              <w:t>City of S</w:t>
            </w:r>
            <w:r w:rsidR="002846C6">
              <w:rPr>
                <w:rFonts w:cs="Times New Roman"/>
                <w:sz w:val="18"/>
                <w:szCs w:val="18"/>
              </w:rPr>
              <w:t>anta Clara</w:t>
            </w:r>
          </w:p>
        </w:tc>
      </w:tr>
      <w:tr w:rsidR="00782D23" w14:paraId="417E09BA" w14:textId="77777777" w:rsidTr="00782D23">
        <w:tc>
          <w:tcPr>
            <w:tcW w:w="3121" w:type="dxa"/>
          </w:tcPr>
          <w:p w14:paraId="6D8C9D83" w14:textId="77777777" w:rsidR="00782D23" w:rsidRPr="00782D23" w:rsidRDefault="00782D23" w:rsidP="00782D23">
            <w:pPr>
              <w:rPr>
                <w:rFonts w:cs="Times New Roman"/>
                <w:b/>
                <w:sz w:val="18"/>
                <w:szCs w:val="18"/>
              </w:rPr>
            </w:pPr>
            <w:r w:rsidRPr="00782D23">
              <w:rPr>
                <w:rFonts w:cs="Times New Roman"/>
                <w:sz w:val="18"/>
                <w:szCs w:val="18"/>
              </w:rPr>
              <w:t>Dave Cortese</w:t>
            </w:r>
          </w:p>
        </w:tc>
        <w:tc>
          <w:tcPr>
            <w:tcW w:w="3118" w:type="dxa"/>
          </w:tcPr>
          <w:p w14:paraId="468395BD"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411443E9" w14:textId="77777777" w:rsidR="00782D23" w:rsidRPr="00782D23" w:rsidRDefault="00782D23" w:rsidP="00782D23">
            <w:pPr>
              <w:rPr>
                <w:rFonts w:cs="Times New Roman"/>
                <w:color w:val="414040"/>
                <w:sz w:val="18"/>
                <w:szCs w:val="18"/>
              </w:rPr>
            </w:pPr>
            <w:r w:rsidRPr="00782D23">
              <w:rPr>
                <w:rFonts w:cs="Times New Roman"/>
                <w:sz w:val="18"/>
                <w:szCs w:val="18"/>
              </w:rPr>
              <w:t>County of Santa Clara</w:t>
            </w:r>
          </w:p>
        </w:tc>
      </w:tr>
      <w:tr w:rsidR="00782D23" w14:paraId="7FF0407A" w14:textId="77777777" w:rsidTr="00782D23">
        <w:trPr>
          <w:trHeight w:val="73"/>
        </w:trPr>
        <w:tc>
          <w:tcPr>
            <w:tcW w:w="3121" w:type="dxa"/>
          </w:tcPr>
          <w:p w14:paraId="1B47F45F" w14:textId="77777777" w:rsidR="00782D23" w:rsidRPr="00782D23" w:rsidRDefault="00782D23" w:rsidP="00782D23">
            <w:pPr>
              <w:rPr>
                <w:rFonts w:cs="Times New Roman"/>
                <w:b/>
                <w:sz w:val="18"/>
                <w:szCs w:val="18"/>
              </w:rPr>
            </w:pPr>
            <w:r w:rsidRPr="00782D23">
              <w:rPr>
                <w:rFonts w:cs="Times New Roman"/>
                <w:sz w:val="18"/>
                <w:szCs w:val="18"/>
              </w:rPr>
              <w:t>Susan Ellenberg</w:t>
            </w:r>
          </w:p>
        </w:tc>
        <w:tc>
          <w:tcPr>
            <w:tcW w:w="3118" w:type="dxa"/>
          </w:tcPr>
          <w:p w14:paraId="3276A526"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0CAA64F8" w14:textId="77777777" w:rsidR="00782D23" w:rsidRPr="00782D23" w:rsidRDefault="00782D23" w:rsidP="00782D23">
            <w:pPr>
              <w:rPr>
                <w:rFonts w:cs="Times New Roman"/>
                <w:color w:val="414040"/>
                <w:sz w:val="18"/>
                <w:szCs w:val="18"/>
              </w:rPr>
            </w:pPr>
            <w:r w:rsidRPr="00782D23">
              <w:rPr>
                <w:rFonts w:cs="Times New Roman"/>
                <w:sz w:val="18"/>
                <w:szCs w:val="18"/>
              </w:rPr>
              <w:t>County of Santa Clara</w:t>
            </w:r>
          </w:p>
        </w:tc>
      </w:tr>
      <w:tr w:rsidR="00782D23" w14:paraId="77EC5936" w14:textId="77777777" w:rsidTr="00782D23">
        <w:tc>
          <w:tcPr>
            <w:tcW w:w="3121" w:type="dxa"/>
          </w:tcPr>
          <w:p w14:paraId="3EE685FA" w14:textId="77777777" w:rsidR="00782D23" w:rsidRPr="00782D23" w:rsidRDefault="00782D23" w:rsidP="00782D23">
            <w:pPr>
              <w:rPr>
                <w:rFonts w:cs="Times New Roman"/>
                <w:b/>
                <w:sz w:val="18"/>
                <w:szCs w:val="18"/>
              </w:rPr>
            </w:pPr>
            <w:r w:rsidRPr="00782D23">
              <w:rPr>
                <w:rFonts w:cs="Times New Roman"/>
                <w:sz w:val="18"/>
                <w:szCs w:val="18"/>
              </w:rPr>
              <w:t>Jeannie Bruins</w:t>
            </w:r>
          </w:p>
        </w:tc>
        <w:tc>
          <w:tcPr>
            <w:tcW w:w="3118" w:type="dxa"/>
          </w:tcPr>
          <w:p w14:paraId="2CAE92D3" w14:textId="77777777" w:rsidR="00782D23" w:rsidRPr="00782D23" w:rsidRDefault="00782D23" w:rsidP="00782D23">
            <w:pPr>
              <w:rPr>
                <w:rFonts w:cs="Times New Roman"/>
                <w:color w:val="414040"/>
                <w:sz w:val="18"/>
                <w:szCs w:val="18"/>
              </w:rPr>
            </w:pPr>
            <w:r w:rsidRPr="00782D23">
              <w:rPr>
                <w:rFonts w:cs="Times New Roman"/>
                <w:sz w:val="18"/>
                <w:szCs w:val="18"/>
              </w:rPr>
              <w:t>Ex-Officio Member</w:t>
            </w:r>
          </w:p>
        </w:tc>
        <w:tc>
          <w:tcPr>
            <w:tcW w:w="3296" w:type="dxa"/>
          </w:tcPr>
          <w:p w14:paraId="40437BAC" w14:textId="77777777" w:rsidR="00782D23" w:rsidRPr="00782D23" w:rsidRDefault="00782D23" w:rsidP="00782D23">
            <w:pPr>
              <w:rPr>
                <w:rFonts w:cs="Times New Roman"/>
                <w:color w:val="414040"/>
                <w:sz w:val="18"/>
                <w:szCs w:val="18"/>
              </w:rPr>
            </w:pPr>
            <w:r w:rsidRPr="00782D23">
              <w:rPr>
                <w:rFonts w:cs="Times New Roman"/>
                <w:sz w:val="18"/>
                <w:szCs w:val="18"/>
              </w:rPr>
              <w:t>Metropolitan Transportation Commission</w:t>
            </w:r>
          </w:p>
        </w:tc>
      </w:tr>
    </w:tbl>
    <w:p w14:paraId="1F2AB5C3" w14:textId="77777777" w:rsidR="005F78CB" w:rsidRPr="00FB569E" w:rsidRDefault="005F78CB" w:rsidP="006A7E36">
      <w:pPr>
        <w:pStyle w:val="ListParagraph"/>
        <w:numPr>
          <w:ilvl w:val="0"/>
          <w:numId w:val="10"/>
        </w:numPr>
        <w:spacing w:line="240" w:lineRule="auto"/>
        <w:ind w:left="0" w:firstLine="0"/>
        <w:rPr>
          <w:rFonts w:cs="Times New Roman"/>
          <w:sz w:val="22"/>
        </w:rPr>
      </w:pPr>
      <w:r w:rsidRPr="00FB569E">
        <w:rPr>
          <w:rFonts w:cs="Times New Roman"/>
          <w:sz w:val="22"/>
        </w:rPr>
        <w:t>Have you or your company, or any agent on behalf of you or your company, made any contributions of more than $250 to any VTA Board member or alternate in the twelve (12) months preceding the date of the issuance of this RFP?</w:t>
      </w:r>
    </w:p>
    <w:p w14:paraId="448BBABA" w14:textId="77777777" w:rsidR="005F78CB" w:rsidRPr="00FB569E" w:rsidRDefault="005F78CB" w:rsidP="00A43CC3">
      <w:pPr>
        <w:rPr>
          <w:rFonts w:cs="Times New Roman"/>
          <w:sz w:val="22"/>
          <w:szCs w:val="22"/>
        </w:rPr>
      </w:pPr>
    </w:p>
    <w:p w14:paraId="3F8756F3" w14:textId="77777777" w:rsidR="005F78CB" w:rsidRPr="00FB569E" w:rsidRDefault="005F78CB" w:rsidP="00A43CC3">
      <w:pPr>
        <w:rPr>
          <w:rFonts w:cs="Times New Roman"/>
          <w:sz w:val="22"/>
          <w:szCs w:val="22"/>
        </w:rPr>
      </w:pPr>
      <w:r w:rsidRPr="00FB569E">
        <w:rPr>
          <w:rFonts w:cs="Times New Roman"/>
          <w:sz w:val="22"/>
          <w:szCs w:val="22"/>
        </w:rPr>
        <w:t>No ___ Yes ___ Please identify the Board member or alternate:__________________________</w:t>
      </w:r>
    </w:p>
    <w:p w14:paraId="461F78E6" w14:textId="77777777" w:rsidR="005F78CB" w:rsidRPr="00D34944" w:rsidRDefault="005F78CB" w:rsidP="00A43CC3">
      <w:pPr>
        <w:rPr>
          <w:rFonts w:cs="Times New Roman"/>
          <w:sz w:val="16"/>
          <w:szCs w:val="16"/>
        </w:rPr>
      </w:pPr>
    </w:p>
    <w:p w14:paraId="406DFA7A" w14:textId="77777777" w:rsidR="005F78CB" w:rsidRPr="00FB569E" w:rsidRDefault="005F78CB" w:rsidP="006A7E36">
      <w:pPr>
        <w:pStyle w:val="ListParagraph"/>
        <w:numPr>
          <w:ilvl w:val="0"/>
          <w:numId w:val="10"/>
        </w:numPr>
        <w:spacing w:line="240" w:lineRule="auto"/>
        <w:ind w:left="0" w:firstLine="0"/>
        <w:rPr>
          <w:rFonts w:cs="Times New Roman"/>
          <w:sz w:val="22"/>
        </w:rPr>
      </w:pPr>
      <w:r w:rsidRPr="00FB569E">
        <w:rPr>
          <w:rFonts w:cs="Times New Roman"/>
          <w:sz w:val="22"/>
        </w:rPr>
        <w:t>Do you or your company, or any agency on behalf of you or your company, anticipate or plan to make any contributions of more than $250 to any VTA Board member or alternate in the three months following the award of the contract?</w:t>
      </w:r>
    </w:p>
    <w:p w14:paraId="562EFBE0" w14:textId="77777777" w:rsidR="005F78CB" w:rsidRPr="00864A8C" w:rsidRDefault="005F78CB" w:rsidP="00A43CC3">
      <w:pPr>
        <w:rPr>
          <w:rFonts w:cs="Times New Roman"/>
          <w:sz w:val="16"/>
          <w:szCs w:val="16"/>
        </w:rPr>
      </w:pPr>
    </w:p>
    <w:p w14:paraId="6381AD3E" w14:textId="77777777" w:rsidR="005F78CB" w:rsidRPr="00FB569E" w:rsidRDefault="005F78CB" w:rsidP="00A43CC3">
      <w:pPr>
        <w:rPr>
          <w:rFonts w:cs="Times New Roman"/>
          <w:sz w:val="22"/>
          <w:szCs w:val="22"/>
        </w:rPr>
      </w:pPr>
      <w:r w:rsidRPr="00FB569E">
        <w:rPr>
          <w:rFonts w:cs="Times New Roman"/>
          <w:sz w:val="22"/>
          <w:szCs w:val="22"/>
        </w:rPr>
        <w:t>No ___ Yes ___ Please identify the Board member or alternate: __________________________</w:t>
      </w:r>
    </w:p>
    <w:p w14:paraId="00E020CF" w14:textId="77777777" w:rsidR="005F78CB" w:rsidRPr="00864A8C" w:rsidRDefault="005F78CB" w:rsidP="00A43CC3">
      <w:pPr>
        <w:rPr>
          <w:rFonts w:cs="Times New Roman"/>
          <w:sz w:val="16"/>
          <w:szCs w:val="16"/>
        </w:rPr>
      </w:pPr>
    </w:p>
    <w:p w14:paraId="31574D49" w14:textId="2AA9E587" w:rsidR="005F78CB" w:rsidRDefault="005F78CB" w:rsidP="00A43CC3">
      <w:pPr>
        <w:jc w:val="both"/>
        <w:rPr>
          <w:rFonts w:cs="Times New Roman"/>
          <w:sz w:val="22"/>
          <w:szCs w:val="22"/>
        </w:rPr>
      </w:pPr>
      <w:r w:rsidRPr="00FB569E">
        <w:rPr>
          <w:rFonts w:cs="Times New Roman"/>
          <w:sz w:val="22"/>
          <w:szCs w:val="22"/>
        </w:rPr>
        <w:t>Answering yes to either of the two questions above does not preclude VTA from awarding a contract to your firm. It does, however, preclude the identified Board member or alternate from participating in the contract award process for this contract.</w:t>
      </w:r>
    </w:p>
    <w:p w14:paraId="52D74296" w14:textId="77777777" w:rsidR="000C2BB0" w:rsidRPr="00FB569E" w:rsidRDefault="000C2BB0" w:rsidP="00A43CC3">
      <w:pPr>
        <w:jc w:val="both"/>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236"/>
        <w:gridCol w:w="3128"/>
        <w:gridCol w:w="355"/>
        <w:gridCol w:w="2129"/>
      </w:tblGrid>
      <w:tr w:rsidR="005F78CB" w:rsidRPr="00271172" w14:paraId="475B5CAD" w14:textId="77777777" w:rsidTr="000C2BB0">
        <w:trPr>
          <w:trHeight w:val="395"/>
        </w:trPr>
        <w:tc>
          <w:tcPr>
            <w:tcW w:w="3512" w:type="dxa"/>
            <w:tcBorders>
              <w:top w:val="single" w:sz="4" w:space="0" w:color="auto"/>
            </w:tcBorders>
          </w:tcPr>
          <w:p w14:paraId="47EB8B7A" w14:textId="77777777" w:rsidR="005F78CB" w:rsidRPr="00271172" w:rsidRDefault="005F78CB" w:rsidP="00A43CC3">
            <w:pPr>
              <w:jc w:val="center"/>
              <w:rPr>
                <w:rFonts w:cs="Times New Roman"/>
              </w:rPr>
            </w:pPr>
            <w:r w:rsidRPr="00271172">
              <w:rPr>
                <w:rFonts w:cs="Times New Roman"/>
              </w:rPr>
              <w:t>Signature:</w:t>
            </w:r>
          </w:p>
        </w:tc>
        <w:tc>
          <w:tcPr>
            <w:tcW w:w="236" w:type="dxa"/>
          </w:tcPr>
          <w:p w14:paraId="3252AC06" w14:textId="77777777" w:rsidR="005F78CB" w:rsidRPr="00271172" w:rsidRDefault="005F78CB" w:rsidP="00A43CC3">
            <w:pPr>
              <w:jc w:val="center"/>
              <w:rPr>
                <w:rFonts w:cs="Times New Roman"/>
              </w:rPr>
            </w:pPr>
          </w:p>
        </w:tc>
        <w:tc>
          <w:tcPr>
            <w:tcW w:w="3128" w:type="dxa"/>
            <w:tcBorders>
              <w:top w:val="single" w:sz="4" w:space="0" w:color="auto"/>
            </w:tcBorders>
          </w:tcPr>
          <w:p w14:paraId="289E40D1" w14:textId="77777777" w:rsidR="005F78CB" w:rsidRPr="00271172" w:rsidRDefault="005F78CB" w:rsidP="00A43CC3">
            <w:pPr>
              <w:jc w:val="center"/>
              <w:rPr>
                <w:rFonts w:cs="Times New Roman"/>
              </w:rPr>
            </w:pPr>
            <w:r w:rsidRPr="00271172">
              <w:rPr>
                <w:rFonts w:cs="Times New Roman"/>
              </w:rPr>
              <w:t>Firm Name:</w:t>
            </w:r>
          </w:p>
        </w:tc>
        <w:tc>
          <w:tcPr>
            <w:tcW w:w="355" w:type="dxa"/>
          </w:tcPr>
          <w:p w14:paraId="5A295536" w14:textId="77777777" w:rsidR="005F78CB" w:rsidRPr="00271172" w:rsidRDefault="005F78CB" w:rsidP="00A43CC3">
            <w:pPr>
              <w:jc w:val="center"/>
              <w:rPr>
                <w:rFonts w:cs="Times New Roman"/>
              </w:rPr>
            </w:pPr>
          </w:p>
        </w:tc>
        <w:tc>
          <w:tcPr>
            <w:tcW w:w="2129" w:type="dxa"/>
            <w:tcBorders>
              <w:top w:val="single" w:sz="4" w:space="0" w:color="auto"/>
            </w:tcBorders>
          </w:tcPr>
          <w:p w14:paraId="7EB6D6CC" w14:textId="77777777" w:rsidR="005F78CB" w:rsidRPr="00271172" w:rsidRDefault="005F78CB" w:rsidP="00A43CC3">
            <w:pPr>
              <w:jc w:val="center"/>
              <w:rPr>
                <w:rFonts w:cs="Times New Roman"/>
              </w:rPr>
            </w:pPr>
            <w:r w:rsidRPr="00271172">
              <w:rPr>
                <w:rFonts w:cs="Times New Roman"/>
              </w:rPr>
              <w:t>Date:</w:t>
            </w:r>
          </w:p>
        </w:tc>
      </w:tr>
    </w:tbl>
    <w:p w14:paraId="16FF2966"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55E3EBA5" w14:textId="77777777" w:rsidR="005F78CB" w:rsidRPr="00867CF2" w:rsidRDefault="005F78CB" w:rsidP="00DD6168">
      <w:pPr>
        <w:pStyle w:val="Heading2"/>
        <w:numPr>
          <w:ilvl w:val="0"/>
          <w:numId w:val="11"/>
        </w:numPr>
        <w:spacing w:line="240" w:lineRule="auto"/>
        <w:ind w:left="0" w:firstLine="0"/>
        <w:rPr>
          <w:b w:val="0"/>
        </w:rPr>
      </w:pPr>
      <w:bookmarkStart w:id="85" w:name="_FORM_3"/>
      <w:bookmarkStart w:id="86" w:name="_Toc432511489"/>
      <w:bookmarkStart w:id="87" w:name="_Toc432513072"/>
      <w:bookmarkStart w:id="88" w:name="_Toc432513123"/>
      <w:bookmarkStart w:id="89" w:name="_FORM_4"/>
      <w:bookmarkStart w:id="90" w:name="_Toc432511491"/>
      <w:bookmarkStart w:id="91" w:name="_Toc432513074"/>
      <w:bookmarkStart w:id="92" w:name="_Toc432513125"/>
      <w:bookmarkStart w:id="93" w:name="_Toc432510738"/>
      <w:bookmarkStart w:id="94" w:name="_Toc432511492"/>
      <w:bookmarkStart w:id="95" w:name="_Toc432513075"/>
      <w:bookmarkStart w:id="96" w:name="_Toc432513126"/>
      <w:bookmarkStart w:id="97" w:name="_Toc432514074"/>
      <w:bookmarkStart w:id="98" w:name="_Toc433724608"/>
      <w:bookmarkStart w:id="99" w:name="_Toc433876864"/>
      <w:bookmarkStart w:id="100" w:name="_Toc433876872"/>
      <w:bookmarkStart w:id="101" w:name="_Toc433876880"/>
      <w:bookmarkStart w:id="102" w:name="_Toc433876888"/>
      <w:bookmarkStart w:id="103" w:name="_Toc433876938"/>
      <w:bookmarkStart w:id="104" w:name="_Toc433876977"/>
      <w:bookmarkStart w:id="105" w:name="_Toc433882283"/>
      <w:bookmarkStart w:id="106" w:name="_Toc434403915"/>
      <w:bookmarkStart w:id="107" w:name="_Toc434404441"/>
      <w:bookmarkStart w:id="108" w:name="_Toc441235246"/>
      <w:bookmarkStart w:id="109" w:name="_Toc485730191"/>
      <w:bookmarkStart w:id="110" w:name="_Toc485730239"/>
      <w:bookmarkStart w:id="111" w:name="_Toc485730458"/>
      <w:bookmarkStart w:id="112" w:name="_Toc485730803"/>
      <w:bookmarkStart w:id="113" w:name="_Toc485731316"/>
      <w:bookmarkStart w:id="114" w:name="_Toc485731429"/>
      <w:bookmarkStart w:id="115" w:name="_Toc502237901"/>
      <w:bookmarkStart w:id="116" w:name="_Toc502238466"/>
      <w:bookmarkStart w:id="117" w:name="_Toc502241407"/>
      <w:bookmarkStart w:id="118" w:name="_Toc502837196"/>
      <w:bookmarkStart w:id="119" w:name="_Toc18588317"/>
      <w:bookmarkEnd w:id="85"/>
      <w:bookmarkEnd w:id="86"/>
      <w:bookmarkEnd w:id="87"/>
      <w:bookmarkEnd w:id="88"/>
      <w:bookmarkEnd w:id="89"/>
      <w:bookmarkEnd w:id="90"/>
      <w:bookmarkEnd w:id="91"/>
      <w:bookmarkEnd w:id="92"/>
      <w:r w:rsidRPr="00867CF2">
        <w:lastRenderedPageBreak/>
        <w:t xml:space="preserve">EXCEPTIONS TO THE </w:t>
      </w:r>
      <w:r>
        <w:t>CONTRACT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23D3FE9F" w14:textId="77777777" w:rsidR="00362EBA" w:rsidRDefault="00362EBA" w:rsidP="00A43CC3">
      <w:pPr>
        <w:jc w:val="both"/>
        <w:rPr>
          <w:rFonts w:cs="Times New Roman"/>
        </w:rPr>
      </w:pPr>
      <w:bookmarkStart w:id="120" w:name="_FORM_5"/>
      <w:bookmarkStart w:id="121" w:name="_Toc432511493"/>
      <w:bookmarkStart w:id="122" w:name="_Toc432513076"/>
      <w:bookmarkStart w:id="123" w:name="_Toc432513127"/>
      <w:bookmarkStart w:id="124" w:name="_Toc432510739"/>
      <w:bookmarkStart w:id="125" w:name="_Toc432511494"/>
      <w:bookmarkStart w:id="126" w:name="_Toc432513077"/>
      <w:bookmarkStart w:id="127" w:name="_Toc432513128"/>
      <w:bookmarkStart w:id="128" w:name="_Toc432514075"/>
      <w:bookmarkStart w:id="129" w:name="_Toc433724609"/>
      <w:bookmarkStart w:id="130" w:name="_Toc433876865"/>
      <w:bookmarkStart w:id="131" w:name="_Toc433876873"/>
      <w:bookmarkStart w:id="132" w:name="_Toc433876881"/>
      <w:bookmarkStart w:id="133" w:name="_Toc433876889"/>
      <w:bookmarkStart w:id="134" w:name="_Toc433876939"/>
      <w:bookmarkStart w:id="135" w:name="_Toc433876978"/>
      <w:bookmarkStart w:id="136" w:name="_Toc433882284"/>
      <w:bookmarkStart w:id="137" w:name="_Toc434403916"/>
      <w:bookmarkStart w:id="138" w:name="_Toc434404442"/>
      <w:bookmarkStart w:id="139" w:name="_Toc441235247"/>
      <w:bookmarkEnd w:id="120"/>
      <w:bookmarkEnd w:id="121"/>
      <w:bookmarkEnd w:id="122"/>
      <w:bookmarkEnd w:id="123"/>
    </w:p>
    <w:p w14:paraId="16DBDFE6" w14:textId="77777777" w:rsidR="005F78CB" w:rsidRPr="00362EBA" w:rsidRDefault="005F78CB" w:rsidP="00A43CC3">
      <w:pPr>
        <w:jc w:val="both"/>
        <w:rPr>
          <w:rFonts w:cs="Times New Roman"/>
          <w:sz w:val="22"/>
          <w:szCs w:val="22"/>
        </w:rPr>
      </w:pPr>
      <w:r w:rsidRPr="00362EBA">
        <w:rPr>
          <w:rFonts w:cs="Times New Roman"/>
          <w:sz w:val="22"/>
          <w:szCs w:val="22"/>
        </w:rPr>
        <w:t>This form shall include any exceptions the Proposer takes to the Contract, which includes the “Compensation, Invoicing and Payment” and “Indemnity and Defense of Claims” and “Insurance Requirements.” If Proposer takes no exceptions, check the field “Proposer takes no exceptions” below.</w:t>
      </w:r>
    </w:p>
    <w:p w14:paraId="0C292EA2" w14:textId="77777777" w:rsidR="005F78CB" w:rsidRPr="00362EBA" w:rsidRDefault="005F78CB" w:rsidP="00A43CC3">
      <w:pPr>
        <w:jc w:val="both"/>
        <w:rPr>
          <w:rFonts w:cs="Times New Roman"/>
          <w:sz w:val="22"/>
          <w:szCs w:val="22"/>
        </w:rPr>
      </w:pPr>
    </w:p>
    <w:p w14:paraId="22EEB98C" w14:textId="77777777" w:rsidR="005F78CB" w:rsidRPr="00362EBA" w:rsidRDefault="0021555A" w:rsidP="00A43CC3">
      <w:pPr>
        <w:jc w:val="both"/>
        <w:rPr>
          <w:rFonts w:cs="Times New Roman"/>
          <w:sz w:val="22"/>
          <w:szCs w:val="22"/>
        </w:rPr>
      </w:pPr>
      <w:r>
        <w:rPr>
          <w:rFonts w:cs="Times New Roman"/>
          <w:sz w:val="22"/>
          <w:szCs w:val="22"/>
        </w:rPr>
        <w:t>All exceptions to the C</w:t>
      </w:r>
      <w:r w:rsidR="005F78CB" w:rsidRPr="00362EBA">
        <w:rPr>
          <w:rFonts w:cs="Times New Roman"/>
          <w:sz w:val="22"/>
          <w:szCs w:val="22"/>
        </w:rPr>
        <w:t xml:space="preserve">ontract terms and conditions must be stated on this form and submitted with the </w:t>
      </w:r>
      <w:r w:rsidR="003058D0">
        <w:rPr>
          <w:rFonts w:cs="Times New Roman"/>
          <w:sz w:val="22"/>
          <w:szCs w:val="22"/>
        </w:rPr>
        <w:t>Proposal</w:t>
      </w:r>
      <w:r w:rsidR="005F78CB" w:rsidRPr="00362EBA">
        <w:rPr>
          <w:rFonts w:cs="Times New Roman"/>
          <w:sz w:val="22"/>
          <w:szCs w:val="22"/>
        </w:rPr>
        <w:t>. Proposer’s failure to take timely exception to VTA’s terms and conditions expressly waives Proposer’s right to challenge or request modification of such terms and conditions and is conclusive evidence of Proposer’s assent thereto.</w:t>
      </w:r>
    </w:p>
    <w:p w14:paraId="3B50E848" w14:textId="77777777" w:rsidR="005F78CB" w:rsidRPr="00362EBA" w:rsidRDefault="005F78CB" w:rsidP="00A43CC3">
      <w:pPr>
        <w:rPr>
          <w:rFonts w:cs="Times New Roman"/>
          <w:sz w:val="22"/>
          <w:szCs w:val="22"/>
        </w:rPr>
      </w:pPr>
    </w:p>
    <w:p w14:paraId="29EBE361" w14:textId="77777777" w:rsidR="005F78CB" w:rsidRPr="00362EBA" w:rsidRDefault="00BE4F23" w:rsidP="00A43CC3">
      <w:pPr>
        <w:rPr>
          <w:rFonts w:cs="Times New Roman"/>
          <w:sz w:val="22"/>
          <w:szCs w:val="22"/>
        </w:rPr>
      </w:pPr>
      <w:r>
        <w:rPr>
          <w:rFonts w:cs="Times New Roman"/>
          <w:sz w:val="22"/>
          <w:szCs w:val="22"/>
        </w:rPr>
        <w:pict w14:anchorId="5AF3A1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0pt;height:7.5pt" o:hrpct="0" o:hralign="center" o:hr="t">
            <v:imagedata r:id="rId25" o:title="BD15155_"/>
          </v:shape>
        </w:pict>
      </w:r>
    </w:p>
    <w:p w14:paraId="597ED62E" w14:textId="77777777" w:rsidR="005F78CB" w:rsidRPr="00362EBA" w:rsidRDefault="005F78CB" w:rsidP="00A43CC3">
      <w:pPr>
        <w:rPr>
          <w:rFonts w:cs="Times New Roman"/>
          <w:sz w:val="22"/>
          <w:szCs w:val="22"/>
        </w:rPr>
      </w:pPr>
    </w:p>
    <w:p w14:paraId="71EB89A9" w14:textId="77777777" w:rsidR="005F78CB" w:rsidRPr="00362EBA" w:rsidRDefault="005F78CB" w:rsidP="00A43CC3">
      <w:pPr>
        <w:rPr>
          <w:rFonts w:cs="Times New Roman"/>
          <w:sz w:val="22"/>
          <w:szCs w:val="22"/>
        </w:rPr>
      </w:pPr>
      <w:r w:rsidRPr="00362EBA">
        <w:rPr>
          <w:sz w:val="22"/>
          <w:szCs w:val="22"/>
        </w:rPr>
        <w:sym w:font="Wingdings" w:char="F06F"/>
      </w:r>
      <w:r w:rsidRPr="00362EBA">
        <w:rPr>
          <w:rFonts w:cs="Times New Roman"/>
          <w:sz w:val="22"/>
          <w:szCs w:val="22"/>
        </w:rPr>
        <w:t xml:space="preserve"> Proposer takes exception to the following:</w:t>
      </w:r>
    </w:p>
    <w:p w14:paraId="740D0842" w14:textId="77777777" w:rsidR="005F78CB" w:rsidRPr="00362EBA" w:rsidRDefault="005F78CB" w:rsidP="00A43CC3">
      <w:pPr>
        <w:rPr>
          <w:rFonts w:cs="Times New Roman"/>
          <w:sz w:val="22"/>
          <w:szCs w:val="22"/>
        </w:rPr>
      </w:pPr>
    </w:p>
    <w:tbl>
      <w:tblPr>
        <w:tblStyle w:val="TableGrid"/>
        <w:tblW w:w="0" w:type="auto"/>
        <w:tblLook w:val="04A0" w:firstRow="1" w:lastRow="0" w:firstColumn="1" w:lastColumn="0" w:noHBand="0" w:noVBand="1"/>
      </w:tblPr>
      <w:tblGrid>
        <w:gridCol w:w="2057"/>
        <w:gridCol w:w="1052"/>
        <w:gridCol w:w="6241"/>
      </w:tblGrid>
      <w:tr w:rsidR="005F78CB" w:rsidRPr="00362EBA" w14:paraId="5F62449E" w14:textId="77777777" w:rsidTr="00FB569E">
        <w:tc>
          <w:tcPr>
            <w:tcW w:w="2088" w:type="dxa"/>
            <w:tcBorders>
              <w:top w:val="single" w:sz="4" w:space="0" w:color="auto"/>
              <w:left w:val="single" w:sz="4" w:space="0" w:color="auto"/>
              <w:bottom w:val="single" w:sz="4" w:space="0" w:color="auto"/>
              <w:right w:val="single" w:sz="4" w:space="0" w:color="auto"/>
            </w:tcBorders>
            <w:hideMark/>
          </w:tcPr>
          <w:p w14:paraId="3302D386" w14:textId="77777777" w:rsidR="005F78CB" w:rsidRPr="00362EBA" w:rsidRDefault="005F78CB" w:rsidP="00A43CC3">
            <w:pPr>
              <w:rPr>
                <w:rFonts w:cs="Times New Roman"/>
              </w:rPr>
            </w:pPr>
            <w:r w:rsidRPr="00362EBA">
              <w:rPr>
                <w:rFonts w:cs="Times New Roman"/>
              </w:rPr>
              <w:t>Section Reference</w:t>
            </w:r>
          </w:p>
        </w:tc>
        <w:tc>
          <w:tcPr>
            <w:tcW w:w="1080" w:type="dxa"/>
            <w:tcBorders>
              <w:top w:val="single" w:sz="4" w:space="0" w:color="auto"/>
              <w:left w:val="single" w:sz="4" w:space="0" w:color="auto"/>
              <w:bottom w:val="single" w:sz="4" w:space="0" w:color="auto"/>
              <w:right w:val="single" w:sz="4" w:space="0" w:color="auto"/>
            </w:tcBorders>
          </w:tcPr>
          <w:p w14:paraId="0E7985CA" w14:textId="77777777" w:rsidR="005F78CB" w:rsidRPr="00362EBA" w:rsidRDefault="005F78CB" w:rsidP="00A43CC3">
            <w:pPr>
              <w:rPr>
                <w:rFonts w:cs="Times New Roman"/>
              </w:rPr>
            </w:pPr>
          </w:p>
        </w:tc>
        <w:tc>
          <w:tcPr>
            <w:tcW w:w="6408" w:type="dxa"/>
            <w:tcBorders>
              <w:top w:val="single" w:sz="4" w:space="0" w:color="auto"/>
              <w:left w:val="single" w:sz="4" w:space="0" w:color="auto"/>
              <w:bottom w:val="single" w:sz="4" w:space="0" w:color="auto"/>
              <w:right w:val="single" w:sz="4" w:space="0" w:color="auto"/>
            </w:tcBorders>
          </w:tcPr>
          <w:p w14:paraId="670E3C25" w14:textId="77777777" w:rsidR="005F78CB" w:rsidRPr="00362EBA" w:rsidRDefault="005F78CB" w:rsidP="00A43CC3">
            <w:pPr>
              <w:rPr>
                <w:rFonts w:cs="Times New Roman"/>
                <w:b/>
              </w:rPr>
            </w:pPr>
            <w:r w:rsidRPr="00362EBA">
              <w:rPr>
                <w:rFonts w:cs="Times New Roman"/>
              </w:rPr>
              <w:t xml:space="preserve">Disposition </w:t>
            </w:r>
            <w:r w:rsidRPr="00362EBA">
              <w:rPr>
                <w:rFonts w:cs="Times New Roman"/>
                <w:b/>
              </w:rPr>
              <w:t>(For VTA Use Only)</w:t>
            </w:r>
          </w:p>
          <w:p w14:paraId="28264643" w14:textId="77777777" w:rsidR="005F78CB" w:rsidRPr="00362EBA" w:rsidRDefault="005F78CB" w:rsidP="00A43CC3">
            <w:pPr>
              <w:rPr>
                <w:rFonts w:cs="Times New Roman"/>
              </w:rPr>
            </w:pPr>
          </w:p>
        </w:tc>
      </w:tr>
      <w:tr w:rsidR="005F78CB" w:rsidRPr="00362EBA" w14:paraId="0F3C2AC9" w14:textId="77777777" w:rsidTr="00FB569E">
        <w:trPr>
          <w:trHeight w:val="1772"/>
        </w:trPr>
        <w:tc>
          <w:tcPr>
            <w:tcW w:w="9576" w:type="dxa"/>
            <w:gridSpan w:val="3"/>
            <w:tcBorders>
              <w:top w:val="single" w:sz="4" w:space="0" w:color="auto"/>
              <w:left w:val="single" w:sz="4" w:space="0" w:color="auto"/>
              <w:bottom w:val="single" w:sz="4" w:space="0" w:color="auto"/>
              <w:right w:val="single" w:sz="4" w:space="0" w:color="auto"/>
            </w:tcBorders>
            <w:hideMark/>
          </w:tcPr>
          <w:p w14:paraId="57EF37CA" w14:textId="77777777" w:rsidR="005F78CB" w:rsidRPr="00362EBA" w:rsidRDefault="005F78CB" w:rsidP="00A43CC3">
            <w:pPr>
              <w:rPr>
                <w:rFonts w:cs="Times New Roman"/>
              </w:rPr>
            </w:pPr>
            <w:r w:rsidRPr="00362EBA">
              <w:rPr>
                <w:rFonts w:cs="Times New Roman"/>
              </w:rPr>
              <w:t>*Insert proposed changes here</w:t>
            </w:r>
          </w:p>
        </w:tc>
      </w:tr>
      <w:tr w:rsidR="005F78CB" w:rsidRPr="00362EBA" w14:paraId="6747DA18" w14:textId="77777777" w:rsidTr="00FB569E">
        <w:tc>
          <w:tcPr>
            <w:tcW w:w="2088" w:type="dxa"/>
            <w:tcBorders>
              <w:top w:val="single" w:sz="4" w:space="0" w:color="auto"/>
              <w:left w:val="single" w:sz="4" w:space="0" w:color="auto"/>
              <w:bottom w:val="single" w:sz="4" w:space="0" w:color="auto"/>
              <w:right w:val="single" w:sz="4" w:space="0" w:color="auto"/>
            </w:tcBorders>
            <w:hideMark/>
          </w:tcPr>
          <w:p w14:paraId="124211CD" w14:textId="77777777" w:rsidR="005F78CB" w:rsidRPr="00362EBA" w:rsidRDefault="005F78CB" w:rsidP="00A43CC3">
            <w:pPr>
              <w:rPr>
                <w:rFonts w:cs="Times New Roman"/>
              </w:rPr>
            </w:pPr>
            <w:r w:rsidRPr="00362EBA">
              <w:rPr>
                <w:rFonts w:cs="Times New Roman"/>
              </w:rPr>
              <w:t>Section Reference</w:t>
            </w:r>
          </w:p>
        </w:tc>
        <w:tc>
          <w:tcPr>
            <w:tcW w:w="1080" w:type="dxa"/>
            <w:tcBorders>
              <w:top w:val="single" w:sz="4" w:space="0" w:color="auto"/>
              <w:left w:val="single" w:sz="4" w:space="0" w:color="auto"/>
              <w:bottom w:val="single" w:sz="4" w:space="0" w:color="auto"/>
              <w:right w:val="single" w:sz="4" w:space="0" w:color="auto"/>
            </w:tcBorders>
          </w:tcPr>
          <w:p w14:paraId="0BB1A278" w14:textId="77777777" w:rsidR="005F78CB" w:rsidRPr="00362EBA" w:rsidRDefault="005F78CB" w:rsidP="00A43CC3">
            <w:pPr>
              <w:rPr>
                <w:rFonts w:cs="Times New Roman"/>
              </w:rPr>
            </w:pPr>
          </w:p>
        </w:tc>
        <w:tc>
          <w:tcPr>
            <w:tcW w:w="6408" w:type="dxa"/>
            <w:tcBorders>
              <w:top w:val="single" w:sz="4" w:space="0" w:color="auto"/>
              <w:left w:val="single" w:sz="4" w:space="0" w:color="auto"/>
              <w:bottom w:val="single" w:sz="4" w:space="0" w:color="auto"/>
              <w:right w:val="single" w:sz="4" w:space="0" w:color="auto"/>
            </w:tcBorders>
          </w:tcPr>
          <w:p w14:paraId="38B28387" w14:textId="77777777" w:rsidR="005F78CB" w:rsidRPr="00362EBA" w:rsidRDefault="005F78CB" w:rsidP="00A43CC3">
            <w:pPr>
              <w:rPr>
                <w:rFonts w:cs="Times New Roman"/>
                <w:b/>
              </w:rPr>
            </w:pPr>
            <w:r w:rsidRPr="00362EBA">
              <w:rPr>
                <w:rFonts w:cs="Times New Roman"/>
              </w:rPr>
              <w:t xml:space="preserve">Disposition </w:t>
            </w:r>
            <w:r w:rsidRPr="00362EBA">
              <w:rPr>
                <w:rFonts w:cs="Times New Roman"/>
                <w:b/>
              </w:rPr>
              <w:t>(For VTA Use Only)</w:t>
            </w:r>
          </w:p>
          <w:p w14:paraId="336C92C8" w14:textId="77777777" w:rsidR="005F78CB" w:rsidRPr="00362EBA" w:rsidRDefault="005F78CB" w:rsidP="00A43CC3">
            <w:pPr>
              <w:rPr>
                <w:rFonts w:cs="Times New Roman"/>
              </w:rPr>
            </w:pPr>
          </w:p>
        </w:tc>
      </w:tr>
      <w:tr w:rsidR="005F78CB" w:rsidRPr="00362EBA" w14:paraId="2FFE3317" w14:textId="77777777" w:rsidTr="00FB569E">
        <w:trPr>
          <w:trHeight w:val="1628"/>
        </w:trPr>
        <w:tc>
          <w:tcPr>
            <w:tcW w:w="9576" w:type="dxa"/>
            <w:gridSpan w:val="3"/>
            <w:tcBorders>
              <w:top w:val="single" w:sz="4" w:space="0" w:color="auto"/>
              <w:left w:val="single" w:sz="4" w:space="0" w:color="auto"/>
              <w:bottom w:val="single" w:sz="4" w:space="0" w:color="auto"/>
              <w:right w:val="single" w:sz="4" w:space="0" w:color="auto"/>
            </w:tcBorders>
            <w:hideMark/>
          </w:tcPr>
          <w:p w14:paraId="4A86C9F2" w14:textId="77777777" w:rsidR="005F78CB" w:rsidRPr="00362EBA" w:rsidRDefault="005F78CB" w:rsidP="00A43CC3">
            <w:pPr>
              <w:rPr>
                <w:rFonts w:cs="Times New Roman"/>
              </w:rPr>
            </w:pPr>
            <w:r w:rsidRPr="00362EBA">
              <w:rPr>
                <w:rFonts w:cs="Times New Roman"/>
              </w:rPr>
              <w:t>*Insert proposed changes here</w:t>
            </w:r>
          </w:p>
        </w:tc>
      </w:tr>
    </w:tbl>
    <w:p w14:paraId="45FABB98" w14:textId="77777777" w:rsidR="005F78CB" w:rsidRPr="00362EBA" w:rsidRDefault="005F78CB" w:rsidP="00A43CC3">
      <w:pPr>
        <w:jc w:val="both"/>
        <w:rPr>
          <w:rFonts w:cs="Times New Roman"/>
          <w:sz w:val="22"/>
          <w:szCs w:val="22"/>
        </w:rPr>
      </w:pPr>
      <w:r w:rsidRPr="00362EBA">
        <w:rPr>
          <w:rFonts w:cs="Times New Roman"/>
          <w:sz w:val="22"/>
          <w:szCs w:val="22"/>
        </w:rPr>
        <w:t>*Make copies of this page if necessary</w:t>
      </w:r>
    </w:p>
    <w:p w14:paraId="3EFB7F93" w14:textId="77777777" w:rsidR="005F78CB" w:rsidRPr="00362EBA" w:rsidRDefault="005F78CB" w:rsidP="00A43CC3">
      <w:pPr>
        <w:jc w:val="both"/>
        <w:rPr>
          <w:rFonts w:cs="Times New Roman"/>
          <w:sz w:val="22"/>
          <w:szCs w:val="22"/>
        </w:rPr>
      </w:pPr>
    </w:p>
    <w:p w14:paraId="5159FD92" w14:textId="77777777" w:rsidR="005F78CB" w:rsidRPr="00362EBA" w:rsidRDefault="005F78CB" w:rsidP="00A43CC3">
      <w:pPr>
        <w:jc w:val="both"/>
        <w:rPr>
          <w:rFonts w:cs="Times New Roman"/>
          <w:sz w:val="22"/>
          <w:szCs w:val="22"/>
        </w:rPr>
      </w:pPr>
      <w:r w:rsidRPr="00362EBA">
        <w:rPr>
          <w:sz w:val="22"/>
          <w:szCs w:val="22"/>
        </w:rPr>
        <w:sym w:font="Wingdings" w:char="F06F"/>
      </w:r>
      <w:r w:rsidRPr="00362EBA">
        <w:rPr>
          <w:rFonts w:cs="Times New Roman"/>
          <w:sz w:val="22"/>
          <w:szCs w:val="22"/>
        </w:rPr>
        <w:t xml:space="preserve"> “Proposer takes no exceptions”</w:t>
      </w:r>
    </w:p>
    <w:p w14:paraId="0461BBB6" w14:textId="77777777" w:rsidR="005F78CB" w:rsidRPr="00362EBA" w:rsidRDefault="005F78CB" w:rsidP="00A43CC3">
      <w:pPr>
        <w:jc w:val="both"/>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62EBA" w:rsidRPr="00362EBA" w14:paraId="01D1DEC5" w14:textId="77777777" w:rsidTr="003058D0">
        <w:trPr>
          <w:trHeight w:val="432"/>
        </w:trPr>
        <w:tc>
          <w:tcPr>
            <w:tcW w:w="9360" w:type="dxa"/>
            <w:gridSpan w:val="2"/>
            <w:tcBorders>
              <w:bottom w:val="single" w:sz="4" w:space="0" w:color="auto"/>
            </w:tcBorders>
          </w:tcPr>
          <w:p w14:paraId="346AD749" w14:textId="77777777" w:rsidR="00362EBA" w:rsidRPr="00362EBA" w:rsidRDefault="00362EBA" w:rsidP="003058D0">
            <w:pPr>
              <w:rPr>
                <w:rFonts w:cs="Times New Roman"/>
              </w:rPr>
            </w:pPr>
          </w:p>
        </w:tc>
      </w:tr>
      <w:tr w:rsidR="00362EBA" w:rsidRPr="00362EBA" w14:paraId="3D6627BC" w14:textId="77777777" w:rsidTr="003058D0">
        <w:trPr>
          <w:trHeight w:val="432"/>
        </w:trPr>
        <w:tc>
          <w:tcPr>
            <w:tcW w:w="9360" w:type="dxa"/>
            <w:gridSpan w:val="2"/>
            <w:tcBorders>
              <w:top w:val="single" w:sz="4" w:space="0" w:color="auto"/>
            </w:tcBorders>
          </w:tcPr>
          <w:p w14:paraId="6B5BD779" w14:textId="77777777" w:rsidR="00362EBA" w:rsidRPr="00362EBA" w:rsidRDefault="00362EBA" w:rsidP="003058D0">
            <w:pPr>
              <w:rPr>
                <w:rFonts w:cs="Times New Roman"/>
              </w:rPr>
            </w:pPr>
            <w:r w:rsidRPr="00362EBA">
              <w:rPr>
                <w:rFonts w:cs="Times New Roman"/>
              </w:rPr>
              <w:t>Firm Name:</w:t>
            </w:r>
          </w:p>
        </w:tc>
      </w:tr>
      <w:tr w:rsidR="00362EBA" w:rsidRPr="00362EBA" w14:paraId="45A102A2" w14:textId="77777777" w:rsidTr="003058D0">
        <w:trPr>
          <w:trHeight w:val="432"/>
        </w:trPr>
        <w:tc>
          <w:tcPr>
            <w:tcW w:w="9360" w:type="dxa"/>
            <w:gridSpan w:val="2"/>
            <w:tcBorders>
              <w:bottom w:val="single" w:sz="4" w:space="0" w:color="auto"/>
            </w:tcBorders>
          </w:tcPr>
          <w:p w14:paraId="130F1B8F" w14:textId="77777777" w:rsidR="00362EBA" w:rsidRPr="00362EBA" w:rsidRDefault="00362EBA" w:rsidP="003058D0">
            <w:pPr>
              <w:rPr>
                <w:rFonts w:cs="Times New Roman"/>
              </w:rPr>
            </w:pPr>
          </w:p>
        </w:tc>
      </w:tr>
      <w:tr w:rsidR="00362EBA" w:rsidRPr="00362EBA" w14:paraId="556E3700" w14:textId="77777777" w:rsidTr="003058D0">
        <w:trPr>
          <w:trHeight w:val="432"/>
        </w:trPr>
        <w:tc>
          <w:tcPr>
            <w:tcW w:w="4680" w:type="dxa"/>
            <w:tcBorders>
              <w:top w:val="single" w:sz="4" w:space="0" w:color="auto"/>
            </w:tcBorders>
          </w:tcPr>
          <w:p w14:paraId="4CEED7D8" w14:textId="77777777" w:rsidR="00362EBA" w:rsidRPr="00362EBA" w:rsidRDefault="00362EBA" w:rsidP="003058D0">
            <w:pPr>
              <w:rPr>
                <w:rFonts w:cs="Times New Roman"/>
              </w:rPr>
            </w:pPr>
            <w:r w:rsidRPr="00362EBA">
              <w:rPr>
                <w:rFonts w:cs="Times New Roman"/>
              </w:rPr>
              <w:t>Name</w:t>
            </w:r>
          </w:p>
        </w:tc>
        <w:tc>
          <w:tcPr>
            <w:tcW w:w="4680" w:type="dxa"/>
            <w:tcBorders>
              <w:top w:val="single" w:sz="4" w:space="0" w:color="auto"/>
            </w:tcBorders>
          </w:tcPr>
          <w:p w14:paraId="01DB4EE4" w14:textId="77777777" w:rsidR="00362EBA" w:rsidRPr="00362EBA" w:rsidRDefault="00362EBA" w:rsidP="003058D0">
            <w:pPr>
              <w:jc w:val="center"/>
              <w:rPr>
                <w:rFonts w:cs="Times New Roman"/>
              </w:rPr>
            </w:pPr>
            <w:r w:rsidRPr="00362EBA">
              <w:rPr>
                <w:rFonts w:cs="Times New Roman"/>
              </w:rPr>
              <w:t>Title</w:t>
            </w:r>
          </w:p>
        </w:tc>
      </w:tr>
      <w:tr w:rsidR="00362EBA" w:rsidRPr="00362EBA" w14:paraId="54122F2F" w14:textId="77777777" w:rsidTr="003058D0">
        <w:trPr>
          <w:trHeight w:val="432"/>
        </w:trPr>
        <w:tc>
          <w:tcPr>
            <w:tcW w:w="9360" w:type="dxa"/>
            <w:gridSpan w:val="2"/>
            <w:tcBorders>
              <w:bottom w:val="single" w:sz="4" w:space="0" w:color="auto"/>
            </w:tcBorders>
          </w:tcPr>
          <w:p w14:paraId="0040E15C" w14:textId="77777777" w:rsidR="00362EBA" w:rsidRPr="00362EBA" w:rsidRDefault="00362EBA" w:rsidP="003058D0">
            <w:pPr>
              <w:rPr>
                <w:rFonts w:cs="Times New Roman"/>
              </w:rPr>
            </w:pPr>
          </w:p>
        </w:tc>
      </w:tr>
      <w:tr w:rsidR="00362EBA" w:rsidRPr="00362EBA" w14:paraId="62DD2744" w14:textId="77777777" w:rsidTr="003058D0">
        <w:trPr>
          <w:trHeight w:val="432"/>
        </w:trPr>
        <w:tc>
          <w:tcPr>
            <w:tcW w:w="4680" w:type="dxa"/>
            <w:tcBorders>
              <w:top w:val="single" w:sz="4" w:space="0" w:color="auto"/>
            </w:tcBorders>
          </w:tcPr>
          <w:p w14:paraId="58A8F0B8" w14:textId="77777777" w:rsidR="00362EBA" w:rsidRPr="00362EBA" w:rsidRDefault="00362EBA" w:rsidP="003058D0">
            <w:pPr>
              <w:rPr>
                <w:rFonts w:cs="Times New Roman"/>
              </w:rPr>
            </w:pPr>
            <w:r w:rsidRPr="00362EBA">
              <w:rPr>
                <w:rFonts w:cs="Times New Roman"/>
              </w:rPr>
              <w:t>Signature</w:t>
            </w:r>
          </w:p>
        </w:tc>
        <w:tc>
          <w:tcPr>
            <w:tcW w:w="4680" w:type="dxa"/>
            <w:tcBorders>
              <w:top w:val="single" w:sz="4" w:space="0" w:color="auto"/>
            </w:tcBorders>
          </w:tcPr>
          <w:p w14:paraId="6427B87B" w14:textId="77777777" w:rsidR="00362EBA" w:rsidRPr="00362EBA" w:rsidRDefault="00362EBA" w:rsidP="003058D0">
            <w:pPr>
              <w:jc w:val="center"/>
              <w:rPr>
                <w:rFonts w:cs="Times New Roman"/>
              </w:rPr>
            </w:pPr>
            <w:r w:rsidRPr="00362EBA">
              <w:rPr>
                <w:rFonts w:cs="Times New Roman"/>
              </w:rPr>
              <w:t>Date</w:t>
            </w:r>
          </w:p>
        </w:tc>
      </w:tr>
    </w:tbl>
    <w:p w14:paraId="59383AB6" w14:textId="77777777" w:rsidR="005F78CB" w:rsidRDefault="005F78CB" w:rsidP="00A43CC3">
      <w:pPr>
        <w:pStyle w:val="ListParagraph"/>
        <w:spacing w:line="240" w:lineRule="auto"/>
        <w:ind w:left="0"/>
        <w:jc w:val="left"/>
        <w:rPr>
          <w:rFonts w:cs="Times New Roman"/>
        </w:rPr>
        <w:sectPr w:rsidR="005F78CB">
          <w:pgSz w:w="12240" w:h="15840"/>
          <w:pgMar w:top="1440" w:right="1440" w:bottom="1440" w:left="1440" w:header="720" w:footer="720" w:gutter="0"/>
          <w:cols w:space="720"/>
        </w:sectPr>
      </w:pPr>
    </w:p>
    <w:p w14:paraId="66C14F0C" w14:textId="35FB9A82" w:rsidR="005F78CB" w:rsidRPr="00E02BB6" w:rsidRDefault="005F78CB" w:rsidP="00DD6168">
      <w:pPr>
        <w:pStyle w:val="Heading2"/>
        <w:numPr>
          <w:ilvl w:val="0"/>
          <w:numId w:val="11"/>
        </w:numPr>
        <w:spacing w:line="240" w:lineRule="auto"/>
        <w:ind w:left="0" w:firstLine="0"/>
        <w:rPr>
          <w:rFonts w:cs="Times New Roman"/>
          <w:sz w:val="20"/>
          <w:szCs w:val="20"/>
        </w:rPr>
      </w:pPr>
      <w:bookmarkStart w:id="140" w:name="_Toc434403920"/>
      <w:bookmarkStart w:id="141" w:name="_Toc434404446"/>
      <w:bookmarkStart w:id="142" w:name="_Toc441235251"/>
      <w:bookmarkStart w:id="143" w:name="_Toc485730197"/>
      <w:bookmarkStart w:id="144" w:name="_Toc485730245"/>
      <w:bookmarkStart w:id="145" w:name="_Toc485730461"/>
      <w:bookmarkStart w:id="146" w:name="_Toc485730804"/>
      <w:bookmarkStart w:id="147" w:name="_Toc485731317"/>
      <w:bookmarkStart w:id="148" w:name="_Toc485731430"/>
      <w:bookmarkStart w:id="149" w:name="_Toc502237902"/>
      <w:bookmarkStart w:id="150" w:name="_Toc502238467"/>
      <w:bookmarkStart w:id="151" w:name="_Toc502241408"/>
      <w:bookmarkStart w:id="152" w:name="_Toc502837197"/>
      <w:bookmarkStart w:id="153" w:name="_Toc18588318"/>
      <w:bookmarkStart w:id="154" w:name="_Hlk34216352"/>
      <w:r w:rsidRPr="00E02BB6">
        <w:lastRenderedPageBreak/>
        <w:t>COST PROPOSAL FORM</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003E6303">
        <w:t xml:space="preserve"> – Two Year Base Term</w:t>
      </w:r>
    </w:p>
    <w:tbl>
      <w:tblPr>
        <w:tblW w:w="9504" w:type="dxa"/>
        <w:tblLayout w:type="fixed"/>
        <w:tblCellMar>
          <w:left w:w="54" w:type="dxa"/>
          <w:right w:w="54" w:type="dxa"/>
        </w:tblCellMar>
        <w:tblLook w:val="0000" w:firstRow="0" w:lastRow="0" w:firstColumn="0" w:lastColumn="0" w:noHBand="0" w:noVBand="0"/>
      </w:tblPr>
      <w:tblGrid>
        <w:gridCol w:w="1224"/>
        <w:gridCol w:w="2250"/>
        <w:gridCol w:w="2016"/>
        <w:gridCol w:w="2034"/>
        <w:gridCol w:w="1980"/>
      </w:tblGrid>
      <w:tr w:rsidR="00E02BB6" w:rsidRPr="00431608" w14:paraId="008B4A6B" w14:textId="77777777" w:rsidTr="00E02BB6">
        <w:trPr>
          <w:trHeight w:val="255"/>
        </w:trPr>
        <w:tc>
          <w:tcPr>
            <w:tcW w:w="9504" w:type="dxa"/>
            <w:gridSpan w:val="5"/>
            <w:tcBorders>
              <w:top w:val="single" w:sz="6" w:space="0" w:color="000000"/>
              <w:left w:val="single" w:sz="6" w:space="0" w:color="000000"/>
              <w:bottom w:val="single" w:sz="6" w:space="0" w:color="000000"/>
              <w:right w:val="single" w:sz="6" w:space="0" w:color="000000"/>
            </w:tcBorders>
          </w:tcPr>
          <w:p w14:paraId="5AB583BA" w14:textId="4FE22241" w:rsidR="00E02BB6" w:rsidRPr="00A14812" w:rsidRDefault="00E02BB6" w:rsidP="00E02BB6">
            <w:pPr>
              <w:widowControl w:val="0"/>
              <w:jc w:val="center"/>
              <w:rPr>
                <w:rFonts w:eastAsia="Times New Roman" w:cs="Times New Roman"/>
                <w:snapToGrid w:val="0"/>
                <w:szCs w:val="20"/>
                <w:lang w:val="en-GB"/>
              </w:rPr>
            </w:pPr>
            <w:r>
              <w:rPr>
                <w:rFonts w:eastAsia="Times New Roman" w:cs="Times New Roman"/>
                <w:b/>
                <w:snapToGrid w:val="0"/>
                <w:szCs w:val="20"/>
                <w:lang w:val="en-GB"/>
              </w:rPr>
              <w:t xml:space="preserve"> </w:t>
            </w:r>
          </w:p>
        </w:tc>
      </w:tr>
      <w:tr w:rsidR="00E02BB6" w:rsidRPr="00431608" w14:paraId="5A69D10B" w14:textId="77777777" w:rsidTr="00E02BB6">
        <w:trPr>
          <w:trHeight w:val="345"/>
        </w:trPr>
        <w:tc>
          <w:tcPr>
            <w:tcW w:w="1224" w:type="dxa"/>
            <w:tcBorders>
              <w:top w:val="single" w:sz="6" w:space="0" w:color="000000"/>
              <w:left w:val="single" w:sz="6" w:space="0" w:color="000000"/>
              <w:right w:val="single" w:sz="6" w:space="0" w:color="000000"/>
            </w:tcBorders>
            <w:vAlign w:val="center"/>
          </w:tcPr>
          <w:p w14:paraId="7AB2A829" w14:textId="77777777" w:rsidR="00E02BB6" w:rsidRPr="00654B22" w:rsidRDefault="00E02BB6" w:rsidP="00E02BB6">
            <w:pPr>
              <w:widowControl w:val="0"/>
              <w:rPr>
                <w:rFonts w:eastAsia="Times New Roman" w:cs="Times New Roman"/>
                <w:snapToGrid w:val="0"/>
                <w:lang w:val="en-GB"/>
              </w:rPr>
            </w:pPr>
            <w:r w:rsidRPr="00654B22">
              <w:rPr>
                <w:rFonts w:eastAsia="Times New Roman" w:cs="Times New Roman"/>
                <w:snapToGrid w:val="0"/>
                <w:lang w:val="en-GB"/>
              </w:rPr>
              <w:t>Proposer:</w:t>
            </w:r>
          </w:p>
        </w:tc>
        <w:tc>
          <w:tcPr>
            <w:tcW w:w="8280" w:type="dxa"/>
            <w:gridSpan w:val="4"/>
            <w:tcBorders>
              <w:top w:val="single" w:sz="6" w:space="0" w:color="000000"/>
              <w:left w:val="single" w:sz="6" w:space="0" w:color="000000"/>
              <w:bottom w:val="single" w:sz="6" w:space="0" w:color="000000"/>
              <w:right w:val="single" w:sz="6" w:space="0" w:color="000000"/>
            </w:tcBorders>
            <w:shd w:val="clear" w:color="auto" w:fill="FFFFFF" w:themeFill="background1"/>
          </w:tcPr>
          <w:p w14:paraId="32EA1D11" w14:textId="77777777" w:rsidR="00E02BB6" w:rsidRPr="00654B22" w:rsidRDefault="00E02BB6" w:rsidP="00E02BB6">
            <w:pPr>
              <w:widowControl w:val="0"/>
              <w:rPr>
                <w:rFonts w:eastAsia="Times New Roman" w:cs="Times New Roman"/>
                <w:snapToGrid w:val="0"/>
                <w:sz w:val="12"/>
                <w:szCs w:val="20"/>
                <w:lang w:val="en-GB"/>
              </w:rPr>
            </w:pPr>
          </w:p>
        </w:tc>
      </w:tr>
      <w:tr w:rsidR="00E02BB6" w:rsidRPr="00431608" w14:paraId="226DB6C0" w14:textId="77777777" w:rsidTr="00E02BB6">
        <w:trPr>
          <w:trHeight w:val="318"/>
        </w:trPr>
        <w:tc>
          <w:tcPr>
            <w:tcW w:w="9504" w:type="dxa"/>
            <w:gridSpan w:val="5"/>
            <w:tcBorders>
              <w:top w:val="single" w:sz="6" w:space="0" w:color="000000"/>
              <w:left w:val="single" w:sz="6" w:space="0" w:color="000000"/>
              <w:bottom w:val="single" w:sz="6" w:space="0" w:color="000000"/>
              <w:right w:val="single" w:sz="6" w:space="0" w:color="000000"/>
            </w:tcBorders>
            <w:vAlign w:val="center"/>
          </w:tcPr>
          <w:p w14:paraId="288571DB" w14:textId="77777777" w:rsidR="00E02BB6" w:rsidRPr="00DA2A0C" w:rsidRDefault="00E02BB6" w:rsidP="00E02BB6">
            <w:pPr>
              <w:widowControl w:val="0"/>
              <w:jc w:val="center"/>
              <w:rPr>
                <w:rFonts w:eastAsia="Times New Roman" w:cs="Times New Roman"/>
                <w:b/>
                <w:snapToGrid w:val="0"/>
                <w:lang w:val="en-GB"/>
              </w:rPr>
            </w:pPr>
            <w:r w:rsidRPr="00DA2A0C">
              <w:rPr>
                <w:rFonts w:eastAsia="Times New Roman" w:cs="Times New Roman"/>
                <w:b/>
                <w:snapToGrid w:val="0"/>
                <w:lang w:val="en-GB"/>
              </w:rPr>
              <w:t>DETAIL DESCRIPTION OF COST ELEMENTS</w:t>
            </w:r>
          </w:p>
        </w:tc>
      </w:tr>
      <w:tr w:rsidR="00E02BB6" w:rsidRPr="00431608" w14:paraId="52EA933C" w14:textId="77777777" w:rsidTr="00E02BB6">
        <w:trPr>
          <w:trHeight w:val="576"/>
        </w:trPr>
        <w:tc>
          <w:tcPr>
            <w:tcW w:w="3474" w:type="dxa"/>
            <w:gridSpan w:val="2"/>
            <w:tcBorders>
              <w:top w:val="single" w:sz="6" w:space="0" w:color="000000"/>
              <w:left w:val="single" w:sz="6" w:space="0" w:color="000000"/>
              <w:bottom w:val="single" w:sz="6" w:space="0" w:color="000000"/>
            </w:tcBorders>
            <w:shd w:val="clear" w:color="auto" w:fill="auto"/>
            <w:vAlign w:val="center"/>
          </w:tcPr>
          <w:p w14:paraId="6608B592" w14:textId="77777777" w:rsidR="00E02BB6" w:rsidRPr="00D14321" w:rsidRDefault="00E02BB6" w:rsidP="00E02BB6">
            <w:pPr>
              <w:widowControl w:val="0"/>
              <w:rPr>
                <w:rFonts w:eastAsia="Times New Roman" w:cs="Times New Roman"/>
                <w:b/>
                <w:snapToGrid w:val="0"/>
                <w:sz w:val="18"/>
                <w:szCs w:val="18"/>
                <w:lang w:val="en-GB"/>
              </w:rPr>
            </w:pPr>
            <w:r w:rsidRPr="00D14321">
              <w:rPr>
                <w:rFonts w:eastAsia="Times New Roman" w:cs="Times New Roman"/>
                <w:b/>
                <w:snapToGrid w:val="0"/>
                <w:sz w:val="18"/>
                <w:szCs w:val="18"/>
                <w:lang w:val="en-GB"/>
              </w:rPr>
              <w:t>LABOR (Specify Classification or Task)</w:t>
            </w:r>
          </w:p>
        </w:tc>
        <w:tc>
          <w:tcPr>
            <w:tcW w:w="20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2A895D" w14:textId="77777777" w:rsidR="00E02BB6" w:rsidRPr="00B36134" w:rsidRDefault="00E02BB6" w:rsidP="00E02BB6">
            <w:pPr>
              <w:widowControl w:val="0"/>
              <w:jc w:val="center"/>
              <w:rPr>
                <w:rFonts w:eastAsia="Times New Roman" w:cs="Times New Roman"/>
                <w:b/>
                <w:snapToGrid w:val="0"/>
                <w:sz w:val="18"/>
                <w:szCs w:val="18"/>
                <w:lang w:val="en-GB"/>
              </w:rPr>
            </w:pPr>
            <w:r w:rsidRPr="00B36134">
              <w:rPr>
                <w:rFonts w:eastAsia="Times New Roman" w:cs="Times New Roman"/>
                <w:b/>
                <w:snapToGrid w:val="0"/>
                <w:sz w:val="18"/>
                <w:szCs w:val="18"/>
                <w:lang w:val="en-GB"/>
              </w:rPr>
              <w:t>ESTIMATED HOURS (ANNUALLY)</w:t>
            </w:r>
          </w:p>
        </w:tc>
        <w:tc>
          <w:tcPr>
            <w:tcW w:w="2034" w:type="dxa"/>
            <w:tcBorders>
              <w:top w:val="single" w:sz="6" w:space="0" w:color="000000"/>
              <w:bottom w:val="single" w:sz="6" w:space="0" w:color="000000"/>
            </w:tcBorders>
            <w:shd w:val="clear" w:color="auto" w:fill="auto"/>
            <w:vAlign w:val="center"/>
          </w:tcPr>
          <w:p w14:paraId="35E4A122" w14:textId="77777777" w:rsidR="00E02BB6" w:rsidRPr="00B36134" w:rsidRDefault="00E02BB6" w:rsidP="00E02BB6">
            <w:pPr>
              <w:widowControl w:val="0"/>
              <w:jc w:val="center"/>
              <w:rPr>
                <w:rFonts w:eastAsia="Times New Roman" w:cs="Times New Roman"/>
                <w:b/>
                <w:snapToGrid w:val="0"/>
                <w:sz w:val="18"/>
                <w:szCs w:val="18"/>
                <w:lang w:val="en-GB"/>
              </w:rPr>
            </w:pPr>
            <w:r w:rsidRPr="00B36134">
              <w:rPr>
                <w:rFonts w:eastAsia="Times New Roman" w:cs="Times New Roman"/>
                <w:b/>
                <w:snapToGrid w:val="0"/>
                <w:sz w:val="18"/>
                <w:szCs w:val="18"/>
                <w:lang w:val="en-GB"/>
              </w:rPr>
              <w:t>HOURLY BILLING RATE</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066201" w14:textId="77777777" w:rsidR="00E02BB6" w:rsidRPr="00B36134" w:rsidRDefault="00E02BB6" w:rsidP="00E02BB6">
            <w:pPr>
              <w:widowControl w:val="0"/>
              <w:jc w:val="center"/>
              <w:rPr>
                <w:rFonts w:eastAsia="Times New Roman" w:cs="Times New Roman"/>
                <w:b/>
                <w:snapToGrid w:val="0"/>
                <w:sz w:val="18"/>
                <w:szCs w:val="18"/>
                <w:lang w:val="en-GB"/>
              </w:rPr>
            </w:pPr>
            <w:r w:rsidRPr="00B36134">
              <w:rPr>
                <w:rFonts w:eastAsia="Times New Roman" w:cs="Times New Roman"/>
                <w:b/>
                <w:snapToGrid w:val="0"/>
                <w:sz w:val="18"/>
                <w:szCs w:val="18"/>
                <w:lang w:val="en-GB"/>
              </w:rPr>
              <w:t>TOTAL ESTIMATED ANNUAL COST</w:t>
            </w:r>
          </w:p>
        </w:tc>
      </w:tr>
      <w:tr w:rsidR="00E02BB6" w:rsidRPr="00431608" w14:paraId="1FFC98D9" w14:textId="77777777" w:rsidTr="00E02BB6">
        <w:trPr>
          <w:trHeight w:val="288"/>
        </w:trPr>
        <w:tc>
          <w:tcPr>
            <w:tcW w:w="3474" w:type="dxa"/>
            <w:gridSpan w:val="2"/>
            <w:tcBorders>
              <w:top w:val="single" w:sz="6" w:space="0" w:color="000000"/>
              <w:left w:val="single" w:sz="6" w:space="0" w:color="000000"/>
              <w:bottom w:val="single" w:sz="6" w:space="0" w:color="000000"/>
            </w:tcBorders>
            <w:shd w:val="clear" w:color="auto" w:fill="auto"/>
            <w:vAlign w:val="bottom"/>
          </w:tcPr>
          <w:p w14:paraId="0C1F3A98" w14:textId="77777777" w:rsidR="00E02BB6" w:rsidRPr="00B36134" w:rsidRDefault="00E02BB6" w:rsidP="00E02BB6">
            <w:pPr>
              <w:widowControl w:val="0"/>
              <w:rPr>
                <w:rFonts w:eastAsia="Times New Roman" w:cs="Times New Roman"/>
                <w:snapToGrid w:val="0"/>
                <w:sz w:val="18"/>
                <w:szCs w:val="18"/>
                <w:lang w:val="en-GB"/>
              </w:rPr>
            </w:pPr>
          </w:p>
        </w:tc>
        <w:tc>
          <w:tcPr>
            <w:tcW w:w="2016" w:type="dxa"/>
            <w:tcBorders>
              <w:top w:val="single" w:sz="6" w:space="0" w:color="000000"/>
              <w:left w:val="single" w:sz="6" w:space="0" w:color="000000"/>
              <w:bottom w:val="single" w:sz="6" w:space="0" w:color="000000"/>
              <w:right w:val="single" w:sz="6" w:space="0" w:color="000000"/>
            </w:tcBorders>
            <w:shd w:val="clear" w:color="auto" w:fill="auto"/>
          </w:tcPr>
          <w:p w14:paraId="25178BDF" w14:textId="77777777" w:rsidR="00E02BB6" w:rsidRPr="00B36134" w:rsidRDefault="00E02BB6" w:rsidP="00E02BB6">
            <w:pPr>
              <w:widowControl w:val="0"/>
              <w:rPr>
                <w:rFonts w:eastAsia="Times New Roman" w:cs="Times New Roman"/>
                <w:snapToGrid w:val="0"/>
                <w:sz w:val="18"/>
                <w:szCs w:val="18"/>
                <w:lang w:val="en-GB"/>
              </w:rPr>
            </w:pPr>
          </w:p>
        </w:tc>
        <w:tc>
          <w:tcPr>
            <w:tcW w:w="2034" w:type="dxa"/>
            <w:tcBorders>
              <w:top w:val="single" w:sz="6" w:space="0" w:color="000000"/>
              <w:bottom w:val="single" w:sz="6" w:space="0" w:color="000000"/>
            </w:tcBorders>
            <w:shd w:val="clear" w:color="auto" w:fill="auto"/>
          </w:tcPr>
          <w:p w14:paraId="135DBBC3" w14:textId="77777777" w:rsidR="00E02BB6" w:rsidRPr="00B36134" w:rsidRDefault="00E02BB6" w:rsidP="00E02BB6">
            <w:pPr>
              <w:widowControl w:val="0"/>
              <w:rPr>
                <w:rFonts w:eastAsia="Times New Roman" w:cs="Times New Roman"/>
                <w:snapToGrid w:val="0"/>
                <w:sz w:val="18"/>
                <w:szCs w:val="18"/>
                <w:lang w:val="en-GB"/>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0DF8E1D6" w14:textId="77777777" w:rsidR="00E02BB6" w:rsidRPr="00B36134" w:rsidRDefault="00E02BB6" w:rsidP="00E02BB6">
            <w:pPr>
              <w:widowControl w:val="0"/>
              <w:rPr>
                <w:rFonts w:eastAsia="Times New Roman" w:cs="Times New Roman"/>
                <w:snapToGrid w:val="0"/>
                <w:sz w:val="18"/>
                <w:szCs w:val="18"/>
                <w:lang w:val="en-GB"/>
              </w:rPr>
            </w:pPr>
          </w:p>
        </w:tc>
      </w:tr>
      <w:tr w:rsidR="00E02BB6" w:rsidRPr="00431608" w14:paraId="0C749099" w14:textId="77777777" w:rsidTr="00E02BB6">
        <w:trPr>
          <w:trHeight w:val="288"/>
        </w:trPr>
        <w:tc>
          <w:tcPr>
            <w:tcW w:w="3474" w:type="dxa"/>
            <w:gridSpan w:val="2"/>
            <w:tcBorders>
              <w:top w:val="single" w:sz="6" w:space="0" w:color="000000"/>
              <w:left w:val="single" w:sz="6" w:space="0" w:color="000000"/>
              <w:bottom w:val="single" w:sz="6" w:space="0" w:color="000000"/>
            </w:tcBorders>
            <w:shd w:val="clear" w:color="auto" w:fill="auto"/>
            <w:vAlign w:val="bottom"/>
          </w:tcPr>
          <w:p w14:paraId="388088F6" w14:textId="77777777" w:rsidR="00E02BB6" w:rsidRPr="00B36134" w:rsidRDefault="00E02BB6" w:rsidP="00E02BB6">
            <w:pPr>
              <w:widowControl w:val="0"/>
              <w:rPr>
                <w:rFonts w:eastAsia="Times New Roman" w:cs="Times New Roman"/>
                <w:snapToGrid w:val="0"/>
                <w:sz w:val="18"/>
                <w:szCs w:val="18"/>
                <w:lang w:val="en-GB"/>
              </w:rPr>
            </w:pPr>
          </w:p>
        </w:tc>
        <w:tc>
          <w:tcPr>
            <w:tcW w:w="2016" w:type="dxa"/>
            <w:tcBorders>
              <w:top w:val="single" w:sz="6" w:space="0" w:color="000000"/>
              <w:left w:val="single" w:sz="6" w:space="0" w:color="000000"/>
              <w:bottom w:val="single" w:sz="6" w:space="0" w:color="000000"/>
              <w:right w:val="single" w:sz="6" w:space="0" w:color="000000"/>
            </w:tcBorders>
            <w:shd w:val="clear" w:color="auto" w:fill="auto"/>
          </w:tcPr>
          <w:p w14:paraId="36130DD3" w14:textId="77777777" w:rsidR="00E02BB6" w:rsidRPr="00B36134" w:rsidRDefault="00E02BB6" w:rsidP="00E02BB6">
            <w:pPr>
              <w:widowControl w:val="0"/>
              <w:rPr>
                <w:rFonts w:eastAsia="Times New Roman" w:cs="Times New Roman"/>
                <w:snapToGrid w:val="0"/>
                <w:sz w:val="18"/>
                <w:szCs w:val="18"/>
                <w:lang w:val="en-GB"/>
              </w:rPr>
            </w:pPr>
          </w:p>
        </w:tc>
        <w:tc>
          <w:tcPr>
            <w:tcW w:w="2034" w:type="dxa"/>
            <w:tcBorders>
              <w:top w:val="single" w:sz="6" w:space="0" w:color="000000"/>
              <w:bottom w:val="single" w:sz="6" w:space="0" w:color="000000"/>
            </w:tcBorders>
            <w:shd w:val="clear" w:color="auto" w:fill="auto"/>
          </w:tcPr>
          <w:p w14:paraId="140623EF" w14:textId="77777777" w:rsidR="00E02BB6" w:rsidRPr="00B36134" w:rsidRDefault="00E02BB6" w:rsidP="00E02BB6">
            <w:pPr>
              <w:widowControl w:val="0"/>
              <w:rPr>
                <w:rFonts w:eastAsia="Times New Roman" w:cs="Times New Roman"/>
                <w:snapToGrid w:val="0"/>
                <w:sz w:val="18"/>
                <w:szCs w:val="18"/>
                <w:lang w:val="en-GB"/>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4A9D37DA" w14:textId="77777777" w:rsidR="00E02BB6" w:rsidRPr="00B36134" w:rsidRDefault="00E02BB6" w:rsidP="00E02BB6">
            <w:pPr>
              <w:widowControl w:val="0"/>
              <w:rPr>
                <w:rFonts w:eastAsia="Times New Roman" w:cs="Times New Roman"/>
                <w:snapToGrid w:val="0"/>
                <w:sz w:val="18"/>
                <w:szCs w:val="18"/>
                <w:lang w:val="en-GB"/>
              </w:rPr>
            </w:pPr>
          </w:p>
        </w:tc>
      </w:tr>
      <w:tr w:rsidR="00E02BB6" w:rsidRPr="00431608" w14:paraId="1F2FAF72" w14:textId="77777777" w:rsidTr="00E02BB6">
        <w:trPr>
          <w:trHeight w:val="288"/>
        </w:trPr>
        <w:tc>
          <w:tcPr>
            <w:tcW w:w="3474" w:type="dxa"/>
            <w:gridSpan w:val="2"/>
            <w:tcBorders>
              <w:top w:val="single" w:sz="6" w:space="0" w:color="000000"/>
              <w:left w:val="single" w:sz="6" w:space="0" w:color="000000"/>
              <w:bottom w:val="single" w:sz="6" w:space="0" w:color="000000"/>
            </w:tcBorders>
            <w:shd w:val="clear" w:color="auto" w:fill="auto"/>
            <w:vAlign w:val="bottom"/>
          </w:tcPr>
          <w:p w14:paraId="6EDBEE5C" w14:textId="77777777" w:rsidR="00E02BB6" w:rsidRPr="00B36134" w:rsidRDefault="00E02BB6" w:rsidP="00E02BB6">
            <w:pPr>
              <w:widowControl w:val="0"/>
              <w:rPr>
                <w:rFonts w:eastAsia="Times New Roman" w:cs="Times New Roman"/>
                <w:snapToGrid w:val="0"/>
                <w:sz w:val="18"/>
                <w:szCs w:val="18"/>
                <w:lang w:val="en-GB"/>
              </w:rPr>
            </w:pPr>
          </w:p>
        </w:tc>
        <w:tc>
          <w:tcPr>
            <w:tcW w:w="2016" w:type="dxa"/>
            <w:tcBorders>
              <w:top w:val="single" w:sz="6" w:space="0" w:color="000000"/>
              <w:left w:val="single" w:sz="6" w:space="0" w:color="000000"/>
              <w:bottom w:val="single" w:sz="6" w:space="0" w:color="000000"/>
              <w:right w:val="single" w:sz="6" w:space="0" w:color="000000"/>
            </w:tcBorders>
            <w:shd w:val="clear" w:color="auto" w:fill="auto"/>
          </w:tcPr>
          <w:p w14:paraId="065422C8" w14:textId="77777777" w:rsidR="00E02BB6" w:rsidRPr="00B36134" w:rsidRDefault="00E02BB6" w:rsidP="00E02BB6">
            <w:pPr>
              <w:widowControl w:val="0"/>
              <w:rPr>
                <w:rFonts w:eastAsia="Times New Roman" w:cs="Times New Roman"/>
                <w:snapToGrid w:val="0"/>
                <w:sz w:val="18"/>
                <w:szCs w:val="18"/>
                <w:lang w:val="en-GB"/>
              </w:rPr>
            </w:pPr>
          </w:p>
        </w:tc>
        <w:tc>
          <w:tcPr>
            <w:tcW w:w="2034" w:type="dxa"/>
            <w:tcBorders>
              <w:top w:val="single" w:sz="6" w:space="0" w:color="000000"/>
              <w:bottom w:val="single" w:sz="6" w:space="0" w:color="000000"/>
            </w:tcBorders>
            <w:shd w:val="clear" w:color="auto" w:fill="auto"/>
          </w:tcPr>
          <w:p w14:paraId="64C700BC" w14:textId="77777777" w:rsidR="00E02BB6" w:rsidRPr="00B36134" w:rsidRDefault="00E02BB6" w:rsidP="00E02BB6">
            <w:pPr>
              <w:widowControl w:val="0"/>
              <w:rPr>
                <w:rFonts w:eastAsia="Times New Roman" w:cs="Times New Roman"/>
                <w:snapToGrid w:val="0"/>
                <w:sz w:val="18"/>
                <w:szCs w:val="18"/>
                <w:lang w:val="en-GB"/>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41742156" w14:textId="77777777" w:rsidR="00E02BB6" w:rsidRPr="00B36134" w:rsidRDefault="00E02BB6" w:rsidP="00E02BB6">
            <w:pPr>
              <w:widowControl w:val="0"/>
              <w:rPr>
                <w:rFonts w:eastAsia="Times New Roman" w:cs="Times New Roman"/>
                <w:snapToGrid w:val="0"/>
                <w:sz w:val="18"/>
                <w:szCs w:val="18"/>
                <w:lang w:val="en-GB"/>
              </w:rPr>
            </w:pPr>
          </w:p>
        </w:tc>
      </w:tr>
      <w:tr w:rsidR="00E02BB6" w:rsidRPr="00431608" w14:paraId="6FBF89BB" w14:textId="77777777" w:rsidTr="00E02BB6">
        <w:trPr>
          <w:trHeight w:val="288"/>
        </w:trPr>
        <w:tc>
          <w:tcPr>
            <w:tcW w:w="3474" w:type="dxa"/>
            <w:gridSpan w:val="2"/>
            <w:tcBorders>
              <w:top w:val="single" w:sz="6" w:space="0" w:color="000000"/>
              <w:left w:val="single" w:sz="6" w:space="0" w:color="000000"/>
              <w:bottom w:val="single" w:sz="6" w:space="0" w:color="000000"/>
            </w:tcBorders>
            <w:shd w:val="clear" w:color="auto" w:fill="auto"/>
            <w:vAlign w:val="bottom"/>
          </w:tcPr>
          <w:p w14:paraId="036A5BAB" w14:textId="77777777" w:rsidR="00E02BB6" w:rsidRPr="00B36134" w:rsidRDefault="00E02BB6" w:rsidP="00E02BB6">
            <w:pPr>
              <w:widowControl w:val="0"/>
              <w:rPr>
                <w:rFonts w:eastAsia="Times New Roman" w:cs="Times New Roman"/>
                <w:snapToGrid w:val="0"/>
                <w:sz w:val="18"/>
                <w:szCs w:val="18"/>
                <w:lang w:val="en-GB"/>
              </w:rPr>
            </w:pPr>
          </w:p>
        </w:tc>
        <w:tc>
          <w:tcPr>
            <w:tcW w:w="2016" w:type="dxa"/>
            <w:tcBorders>
              <w:top w:val="single" w:sz="6" w:space="0" w:color="000000"/>
              <w:left w:val="single" w:sz="6" w:space="0" w:color="000000"/>
              <w:bottom w:val="single" w:sz="6" w:space="0" w:color="000000"/>
              <w:right w:val="single" w:sz="6" w:space="0" w:color="000000"/>
            </w:tcBorders>
            <w:shd w:val="clear" w:color="auto" w:fill="auto"/>
          </w:tcPr>
          <w:p w14:paraId="224B6BE4" w14:textId="77777777" w:rsidR="00E02BB6" w:rsidRPr="00B36134" w:rsidRDefault="00E02BB6" w:rsidP="00E02BB6">
            <w:pPr>
              <w:widowControl w:val="0"/>
              <w:rPr>
                <w:rFonts w:eastAsia="Times New Roman" w:cs="Times New Roman"/>
                <w:snapToGrid w:val="0"/>
                <w:sz w:val="18"/>
                <w:szCs w:val="18"/>
                <w:lang w:val="en-GB"/>
              </w:rPr>
            </w:pPr>
          </w:p>
        </w:tc>
        <w:tc>
          <w:tcPr>
            <w:tcW w:w="2034" w:type="dxa"/>
            <w:tcBorders>
              <w:top w:val="single" w:sz="6" w:space="0" w:color="000000"/>
              <w:bottom w:val="single" w:sz="6" w:space="0" w:color="000000"/>
            </w:tcBorders>
            <w:shd w:val="clear" w:color="auto" w:fill="auto"/>
          </w:tcPr>
          <w:p w14:paraId="4276C938" w14:textId="77777777" w:rsidR="00E02BB6" w:rsidRPr="00B36134" w:rsidRDefault="00E02BB6" w:rsidP="00E02BB6">
            <w:pPr>
              <w:widowControl w:val="0"/>
              <w:rPr>
                <w:rFonts w:eastAsia="Times New Roman" w:cs="Times New Roman"/>
                <w:snapToGrid w:val="0"/>
                <w:sz w:val="18"/>
                <w:szCs w:val="18"/>
                <w:lang w:val="en-GB"/>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62123671" w14:textId="77777777" w:rsidR="00E02BB6" w:rsidRPr="00B36134" w:rsidRDefault="00E02BB6" w:rsidP="00E02BB6">
            <w:pPr>
              <w:widowControl w:val="0"/>
              <w:rPr>
                <w:rFonts w:eastAsia="Times New Roman" w:cs="Times New Roman"/>
                <w:snapToGrid w:val="0"/>
                <w:sz w:val="18"/>
                <w:szCs w:val="18"/>
                <w:lang w:val="en-GB"/>
              </w:rPr>
            </w:pPr>
          </w:p>
        </w:tc>
      </w:tr>
      <w:tr w:rsidR="00E02BB6" w:rsidRPr="00431608" w14:paraId="39217DC8" w14:textId="77777777" w:rsidTr="00E02BB6">
        <w:trPr>
          <w:trHeight w:val="288"/>
        </w:trPr>
        <w:tc>
          <w:tcPr>
            <w:tcW w:w="3474" w:type="dxa"/>
            <w:gridSpan w:val="2"/>
            <w:tcBorders>
              <w:top w:val="single" w:sz="6" w:space="0" w:color="000000"/>
              <w:left w:val="single" w:sz="6" w:space="0" w:color="000000"/>
              <w:bottom w:val="single" w:sz="6" w:space="0" w:color="000000"/>
            </w:tcBorders>
            <w:shd w:val="clear" w:color="auto" w:fill="auto"/>
            <w:vAlign w:val="bottom"/>
          </w:tcPr>
          <w:p w14:paraId="2213AE5E" w14:textId="77777777" w:rsidR="00E02BB6" w:rsidRPr="00B36134" w:rsidRDefault="00E02BB6" w:rsidP="00E02BB6">
            <w:pPr>
              <w:widowControl w:val="0"/>
              <w:rPr>
                <w:rFonts w:eastAsia="Times New Roman" w:cs="Times New Roman"/>
                <w:snapToGrid w:val="0"/>
                <w:sz w:val="18"/>
                <w:szCs w:val="18"/>
                <w:lang w:val="en-GB"/>
              </w:rPr>
            </w:pPr>
          </w:p>
        </w:tc>
        <w:tc>
          <w:tcPr>
            <w:tcW w:w="2016" w:type="dxa"/>
            <w:tcBorders>
              <w:top w:val="single" w:sz="6" w:space="0" w:color="000000"/>
              <w:left w:val="single" w:sz="6" w:space="0" w:color="000000"/>
              <w:bottom w:val="single" w:sz="6" w:space="0" w:color="000000"/>
              <w:right w:val="single" w:sz="6" w:space="0" w:color="000000"/>
            </w:tcBorders>
            <w:shd w:val="clear" w:color="auto" w:fill="auto"/>
          </w:tcPr>
          <w:p w14:paraId="6815011F" w14:textId="77777777" w:rsidR="00E02BB6" w:rsidRPr="00B36134" w:rsidRDefault="00E02BB6" w:rsidP="00E02BB6">
            <w:pPr>
              <w:widowControl w:val="0"/>
              <w:rPr>
                <w:rFonts w:eastAsia="Times New Roman" w:cs="Times New Roman"/>
                <w:snapToGrid w:val="0"/>
                <w:sz w:val="18"/>
                <w:szCs w:val="18"/>
                <w:lang w:val="en-GB"/>
              </w:rPr>
            </w:pPr>
          </w:p>
        </w:tc>
        <w:tc>
          <w:tcPr>
            <w:tcW w:w="2034" w:type="dxa"/>
            <w:tcBorders>
              <w:top w:val="single" w:sz="6" w:space="0" w:color="000000"/>
              <w:bottom w:val="single" w:sz="6" w:space="0" w:color="000000"/>
            </w:tcBorders>
            <w:shd w:val="clear" w:color="auto" w:fill="auto"/>
          </w:tcPr>
          <w:p w14:paraId="08D8EC37" w14:textId="77777777" w:rsidR="00E02BB6" w:rsidRPr="00B36134" w:rsidRDefault="00E02BB6" w:rsidP="00E02BB6">
            <w:pPr>
              <w:widowControl w:val="0"/>
              <w:rPr>
                <w:rFonts w:eastAsia="Times New Roman" w:cs="Times New Roman"/>
                <w:snapToGrid w:val="0"/>
                <w:sz w:val="18"/>
                <w:szCs w:val="18"/>
                <w:lang w:val="en-GB"/>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04EAA751" w14:textId="77777777" w:rsidR="00E02BB6" w:rsidRPr="00B36134" w:rsidRDefault="00E02BB6" w:rsidP="00E02BB6">
            <w:pPr>
              <w:widowControl w:val="0"/>
              <w:rPr>
                <w:rFonts w:eastAsia="Times New Roman" w:cs="Times New Roman"/>
                <w:snapToGrid w:val="0"/>
                <w:sz w:val="18"/>
                <w:szCs w:val="18"/>
                <w:lang w:val="en-GB"/>
              </w:rPr>
            </w:pPr>
          </w:p>
        </w:tc>
      </w:tr>
      <w:tr w:rsidR="00E02BB6" w:rsidRPr="00431608" w14:paraId="40D07C02" w14:textId="77777777" w:rsidTr="00E02BB6">
        <w:trPr>
          <w:trHeight w:val="288"/>
        </w:trPr>
        <w:tc>
          <w:tcPr>
            <w:tcW w:w="3474" w:type="dxa"/>
            <w:gridSpan w:val="2"/>
            <w:tcBorders>
              <w:top w:val="single" w:sz="6" w:space="0" w:color="000000"/>
              <w:left w:val="single" w:sz="6" w:space="0" w:color="000000"/>
              <w:bottom w:val="single" w:sz="6" w:space="0" w:color="000000"/>
            </w:tcBorders>
            <w:shd w:val="clear" w:color="auto" w:fill="auto"/>
            <w:vAlign w:val="bottom"/>
          </w:tcPr>
          <w:p w14:paraId="54E333B4" w14:textId="77777777" w:rsidR="00E02BB6" w:rsidRPr="00B36134" w:rsidRDefault="00E02BB6" w:rsidP="00E02BB6">
            <w:pPr>
              <w:widowControl w:val="0"/>
              <w:rPr>
                <w:rFonts w:eastAsia="Times New Roman" w:cs="Times New Roman"/>
                <w:snapToGrid w:val="0"/>
                <w:sz w:val="18"/>
                <w:szCs w:val="18"/>
                <w:lang w:val="en-GB"/>
              </w:rPr>
            </w:pPr>
          </w:p>
        </w:tc>
        <w:tc>
          <w:tcPr>
            <w:tcW w:w="2016" w:type="dxa"/>
            <w:tcBorders>
              <w:top w:val="single" w:sz="6" w:space="0" w:color="000000"/>
              <w:left w:val="single" w:sz="6" w:space="0" w:color="000000"/>
              <w:bottom w:val="single" w:sz="6" w:space="0" w:color="000000"/>
              <w:right w:val="single" w:sz="6" w:space="0" w:color="000000"/>
            </w:tcBorders>
            <w:shd w:val="clear" w:color="auto" w:fill="auto"/>
          </w:tcPr>
          <w:p w14:paraId="2B435643" w14:textId="77777777" w:rsidR="00E02BB6" w:rsidRPr="00B36134" w:rsidRDefault="00E02BB6" w:rsidP="00E02BB6">
            <w:pPr>
              <w:widowControl w:val="0"/>
              <w:rPr>
                <w:rFonts w:eastAsia="Times New Roman" w:cs="Times New Roman"/>
                <w:snapToGrid w:val="0"/>
                <w:sz w:val="18"/>
                <w:szCs w:val="18"/>
                <w:lang w:val="en-GB"/>
              </w:rPr>
            </w:pPr>
          </w:p>
        </w:tc>
        <w:tc>
          <w:tcPr>
            <w:tcW w:w="2034" w:type="dxa"/>
            <w:tcBorders>
              <w:top w:val="single" w:sz="6" w:space="0" w:color="000000"/>
              <w:bottom w:val="single" w:sz="6" w:space="0" w:color="000000"/>
            </w:tcBorders>
            <w:shd w:val="clear" w:color="auto" w:fill="auto"/>
          </w:tcPr>
          <w:p w14:paraId="515101F5" w14:textId="77777777" w:rsidR="00E02BB6" w:rsidRPr="00B36134" w:rsidRDefault="00E02BB6" w:rsidP="00E02BB6">
            <w:pPr>
              <w:widowControl w:val="0"/>
              <w:rPr>
                <w:rFonts w:eastAsia="Times New Roman" w:cs="Times New Roman"/>
                <w:snapToGrid w:val="0"/>
                <w:sz w:val="18"/>
                <w:szCs w:val="18"/>
                <w:lang w:val="en-GB"/>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2BC507FF" w14:textId="77777777" w:rsidR="00E02BB6" w:rsidRPr="00B36134" w:rsidRDefault="00E02BB6" w:rsidP="00E02BB6">
            <w:pPr>
              <w:widowControl w:val="0"/>
              <w:rPr>
                <w:rFonts w:eastAsia="Times New Roman" w:cs="Times New Roman"/>
                <w:snapToGrid w:val="0"/>
                <w:sz w:val="18"/>
                <w:szCs w:val="18"/>
                <w:lang w:val="en-GB"/>
              </w:rPr>
            </w:pPr>
          </w:p>
        </w:tc>
      </w:tr>
      <w:tr w:rsidR="00E02BB6" w:rsidRPr="00431608" w14:paraId="0811FFD3" w14:textId="77777777" w:rsidTr="00E02BB6">
        <w:trPr>
          <w:trHeight w:val="390"/>
        </w:trPr>
        <w:tc>
          <w:tcPr>
            <w:tcW w:w="7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19321F50" w14:textId="77777777" w:rsidR="00E02BB6" w:rsidRPr="00B36134" w:rsidRDefault="00E02BB6" w:rsidP="00E02BB6">
            <w:pPr>
              <w:widowControl w:val="0"/>
              <w:jc w:val="right"/>
              <w:rPr>
                <w:rFonts w:eastAsia="Times New Roman" w:cs="Times New Roman"/>
                <w:snapToGrid w:val="0"/>
                <w:sz w:val="18"/>
                <w:szCs w:val="18"/>
                <w:lang w:val="en-GB"/>
              </w:rPr>
            </w:pPr>
            <w:r w:rsidRPr="00B36134">
              <w:rPr>
                <w:rFonts w:eastAsia="Times New Roman" w:cs="Times New Roman"/>
                <w:b/>
                <w:snapToGrid w:val="0"/>
                <w:sz w:val="18"/>
                <w:szCs w:val="18"/>
                <w:lang w:val="en-GB"/>
              </w:rPr>
              <w:t xml:space="preserve">ANNUAL TOTAL </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E7F796" w14:textId="77777777" w:rsidR="00E02BB6" w:rsidRPr="007B7B5D" w:rsidRDefault="00E02BB6" w:rsidP="00E02BB6">
            <w:pPr>
              <w:widowControl w:val="0"/>
              <w:rPr>
                <w:rFonts w:eastAsia="Times New Roman" w:cs="Times New Roman"/>
                <w:b/>
                <w:snapToGrid w:val="0"/>
                <w:sz w:val="18"/>
                <w:szCs w:val="18"/>
                <w:lang w:val="en-GB"/>
              </w:rPr>
            </w:pPr>
            <w:r w:rsidRPr="007B7B5D">
              <w:rPr>
                <w:rFonts w:eastAsia="Times New Roman" w:cs="Times New Roman"/>
                <w:b/>
                <w:snapToGrid w:val="0"/>
                <w:sz w:val="18"/>
                <w:szCs w:val="18"/>
                <w:lang w:val="en-GB"/>
              </w:rPr>
              <w:t>$</w:t>
            </w:r>
          </w:p>
        </w:tc>
      </w:tr>
      <w:tr w:rsidR="00E02BB6" w:rsidRPr="00431608" w14:paraId="0EDC164A" w14:textId="77777777" w:rsidTr="00E02BB6">
        <w:trPr>
          <w:trHeight w:val="390"/>
        </w:trPr>
        <w:tc>
          <w:tcPr>
            <w:tcW w:w="7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58FFC52" w14:textId="77777777" w:rsidR="00E02BB6" w:rsidRPr="00B36134" w:rsidRDefault="00E02BB6" w:rsidP="00E02BB6">
            <w:pPr>
              <w:widowControl w:val="0"/>
              <w:ind w:left="360"/>
              <w:jc w:val="right"/>
              <w:rPr>
                <w:rFonts w:eastAsia="Times New Roman" w:cs="Times New Roman"/>
                <w:b/>
                <w:snapToGrid w:val="0"/>
                <w:sz w:val="18"/>
                <w:szCs w:val="18"/>
                <w:lang w:val="en-GB"/>
              </w:rPr>
            </w:pPr>
            <w:r w:rsidRPr="00B36134">
              <w:rPr>
                <w:rFonts w:eastAsia="Times New Roman" w:cs="Times New Roman"/>
                <w:b/>
                <w:snapToGrid w:val="0"/>
                <w:sz w:val="18"/>
                <w:szCs w:val="18"/>
                <w:lang w:val="en-GB"/>
              </w:rPr>
              <w:t>MINIMUM BASE CONTRACT TERM</w:t>
            </w:r>
            <w:r>
              <w:rPr>
                <w:rFonts w:eastAsia="Times New Roman" w:cs="Times New Roman"/>
                <w:b/>
                <w:snapToGrid w:val="0"/>
                <w:sz w:val="18"/>
                <w:szCs w:val="18"/>
                <w:lang w:val="en-GB"/>
              </w:rPr>
              <w:t xml:space="preserve"> (2-YEARS)</w:t>
            </w:r>
          </w:p>
        </w:tc>
        <w:tc>
          <w:tcPr>
            <w:tcW w:w="1980" w:type="dxa"/>
            <w:tcBorders>
              <w:top w:val="single" w:sz="6" w:space="0" w:color="000000"/>
              <w:left w:val="single" w:sz="6" w:space="0" w:color="000000"/>
              <w:bottom w:val="single" w:sz="24" w:space="0" w:color="000000"/>
              <w:right w:val="single" w:sz="6" w:space="0" w:color="000000"/>
            </w:tcBorders>
            <w:shd w:val="clear" w:color="auto" w:fill="auto"/>
            <w:vAlign w:val="center"/>
          </w:tcPr>
          <w:p w14:paraId="6FCFB83E" w14:textId="77777777" w:rsidR="00E02BB6" w:rsidRPr="00B36134" w:rsidRDefault="00E02BB6" w:rsidP="00E02BB6">
            <w:pPr>
              <w:widowControl w:val="0"/>
              <w:jc w:val="right"/>
              <w:rPr>
                <w:rFonts w:eastAsia="Times New Roman" w:cs="Times New Roman"/>
                <w:snapToGrid w:val="0"/>
                <w:sz w:val="18"/>
                <w:szCs w:val="18"/>
                <w:lang w:val="en-GB"/>
              </w:rPr>
            </w:pPr>
            <w:r w:rsidRPr="00B36134">
              <w:rPr>
                <w:rFonts w:eastAsia="Times New Roman" w:cs="Times New Roman"/>
                <w:snapToGrid w:val="0"/>
                <w:sz w:val="18"/>
                <w:szCs w:val="18"/>
                <w:lang w:val="en-GB"/>
              </w:rPr>
              <w:t xml:space="preserve">X                </w:t>
            </w:r>
            <w:r>
              <w:rPr>
                <w:rFonts w:eastAsia="Times New Roman" w:cs="Times New Roman"/>
                <w:snapToGrid w:val="0"/>
                <w:sz w:val="18"/>
                <w:szCs w:val="18"/>
                <w:lang w:val="en-GB"/>
              </w:rPr>
              <w:t xml:space="preserve">                    </w:t>
            </w:r>
            <w:r w:rsidRPr="00B36134">
              <w:rPr>
                <w:rFonts w:eastAsia="Times New Roman" w:cs="Times New Roman"/>
                <w:snapToGrid w:val="0"/>
                <w:sz w:val="18"/>
                <w:szCs w:val="18"/>
                <w:lang w:val="en-GB"/>
              </w:rPr>
              <w:t>2</w:t>
            </w:r>
          </w:p>
        </w:tc>
      </w:tr>
      <w:tr w:rsidR="00E02BB6" w:rsidRPr="00431608" w14:paraId="3DB3A177" w14:textId="77777777" w:rsidTr="00E02BB6">
        <w:trPr>
          <w:trHeight w:val="390"/>
        </w:trPr>
        <w:tc>
          <w:tcPr>
            <w:tcW w:w="7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2C4FE0C9" w14:textId="77777777" w:rsidR="00E02BB6" w:rsidRPr="007A2138" w:rsidRDefault="00E02BB6" w:rsidP="00DD6168">
            <w:pPr>
              <w:pStyle w:val="ListParagraph"/>
              <w:widowControl w:val="0"/>
              <w:numPr>
                <w:ilvl w:val="0"/>
                <w:numId w:val="37"/>
              </w:numPr>
              <w:spacing w:line="240" w:lineRule="auto"/>
              <w:jc w:val="right"/>
              <w:rPr>
                <w:rFonts w:eastAsia="Times New Roman" w:cs="Times New Roman"/>
                <w:b/>
                <w:snapToGrid w:val="0"/>
                <w:sz w:val="18"/>
                <w:szCs w:val="18"/>
                <w:lang w:val="en-GB"/>
              </w:rPr>
            </w:pPr>
            <w:r w:rsidRPr="007A2138">
              <w:rPr>
                <w:rFonts w:eastAsia="Times New Roman" w:cs="Times New Roman"/>
                <w:b/>
                <w:snapToGrid w:val="0"/>
                <w:sz w:val="18"/>
                <w:szCs w:val="18"/>
                <w:lang w:val="en-GB"/>
              </w:rPr>
              <w:t>PROPOSAL BASE PRICE</w:t>
            </w:r>
          </w:p>
        </w:tc>
        <w:tc>
          <w:tcPr>
            <w:tcW w:w="1980" w:type="dxa"/>
            <w:tcBorders>
              <w:top w:val="single" w:sz="24" w:space="0" w:color="000000"/>
              <w:left w:val="single" w:sz="6" w:space="0" w:color="000000"/>
              <w:bottom w:val="single" w:sz="6" w:space="0" w:color="000000"/>
              <w:right w:val="single" w:sz="6" w:space="0" w:color="000000"/>
            </w:tcBorders>
            <w:shd w:val="clear" w:color="auto" w:fill="auto"/>
            <w:vAlign w:val="center"/>
          </w:tcPr>
          <w:p w14:paraId="0F6F58F0" w14:textId="77777777" w:rsidR="00E02BB6" w:rsidRPr="007A2138" w:rsidRDefault="00E02BB6" w:rsidP="00E02BB6">
            <w:pPr>
              <w:widowControl w:val="0"/>
              <w:rPr>
                <w:rFonts w:eastAsia="Times New Roman" w:cs="Times New Roman"/>
                <w:b/>
                <w:snapToGrid w:val="0"/>
                <w:sz w:val="18"/>
                <w:szCs w:val="18"/>
                <w:lang w:val="en-GB"/>
              </w:rPr>
            </w:pPr>
            <w:r w:rsidRPr="007A2138">
              <w:rPr>
                <w:rFonts w:eastAsia="Times New Roman" w:cs="Times New Roman"/>
                <w:b/>
                <w:snapToGrid w:val="0"/>
                <w:sz w:val="18"/>
                <w:szCs w:val="18"/>
                <w:lang w:val="en-GB"/>
              </w:rPr>
              <w:t>$</w:t>
            </w:r>
          </w:p>
        </w:tc>
      </w:tr>
      <w:tr w:rsidR="00E02BB6" w:rsidRPr="00431608" w14:paraId="3166281A" w14:textId="77777777" w:rsidTr="00E02BB6">
        <w:trPr>
          <w:trHeight w:val="390"/>
        </w:trPr>
        <w:tc>
          <w:tcPr>
            <w:tcW w:w="9504"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2F462780" w14:textId="77777777" w:rsidR="00E02BB6" w:rsidRPr="007A2138" w:rsidRDefault="00E02BB6" w:rsidP="00E02BB6">
            <w:pPr>
              <w:widowControl w:val="0"/>
              <w:jc w:val="center"/>
              <w:rPr>
                <w:rFonts w:eastAsia="Times New Roman" w:cs="Times New Roman"/>
                <w:b/>
                <w:snapToGrid w:val="0"/>
                <w:lang w:val="en-GB"/>
              </w:rPr>
            </w:pPr>
            <w:r w:rsidRPr="007A2138">
              <w:rPr>
                <w:rFonts w:eastAsia="Times New Roman" w:cs="Times New Roman"/>
                <w:b/>
                <w:snapToGrid w:val="0"/>
                <w:lang w:val="en-GB"/>
              </w:rPr>
              <w:t>OPTION YEARS</w:t>
            </w:r>
          </w:p>
        </w:tc>
      </w:tr>
      <w:tr w:rsidR="00E02BB6" w:rsidRPr="00431608" w14:paraId="1B4635E3" w14:textId="77777777" w:rsidTr="00E02BB6">
        <w:trPr>
          <w:trHeight w:val="390"/>
        </w:trPr>
        <w:tc>
          <w:tcPr>
            <w:tcW w:w="7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71D35AD" w14:textId="77777777" w:rsidR="00E02BB6" w:rsidRPr="007A2138" w:rsidRDefault="00E02BB6" w:rsidP="00E02BB6">
            <w:pPr>
              <w:pStyle w:val="ListParagraph"/>
              <w:widowControl w:val="0"/>
              <w:spacing w:line="240" w:lineRule="auto"/>
              <w:jc w:val="right"/>
              <w:rPr>
                <w:rFonts w:eastAsia="Times New Roman" w:cs="Times New Roman"/>
                <w:b/>
                <w:snapToGrid w:val="0"/>
                <w:sz w:val="18"/>
                <w:szCs w:val="18"/>
                <w:lang w:val="en-GB"/>
              </w:rPr>
            </w:pPr>
            <w:r w:rsidRPr="007A2138">
              <w:rPr>
                <w:rFonts w:eastAsia="Times New Roman" w:cs="Times New Roman"/>
                <w:b/>
                <w:snapToGrid w:val="0"/>
                <w:sz w:val="18"/>
                <w:szCs w:val="18"/>
                <w:lang w:val="en-GB"/>
              </w:rPr>
              <w:t>OPTION YEAR 1 (AT BASE AMOUNT OR ______% INCREASE*)</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10B94" w14:textId="77777777" w:rsidR="00E02BB6" w:rsidRPr="007A2138" w:rsidRDefault="00E02BB6" w:rsidP="00E02BB6">
            <w:pPr>
              <w:widowControl w:val="0"/>
              <w:rPr>
                <w:rFonts w:eastAsia="Times New Roman" w:cs="Times New Roman"/>
                <w:b/>
                <w:snapToGrid w:val="0"/>
                <w:sz w:val="18"/>
                <w:szCs w:val="18"/>
                <w:lang w:val="en-GB"/>
              </w:rPr>
            </w:pPr>
            <w:r w:rsidRPr="007A2138">
              <w:rPr>
                <w:rFonts w:eastAsia="Times New Roman" w:cs="Times New Roman"/>
                <w:b/>
                <w:snapToGrid w:val="0"/>
                <w:sz w:val="18"/>
                <w:szCs w:val="18"/>
                <w:lang w:val="en-GB"/>
              </w:rPr>
              <w:t>$</w:t>
            </w:r>
          </w:p>
        </w:tc>
      </w:tr>
      <w:tr w:rsidR="00E02BB6" w:rsidRPr="00431608" w14:paraId="471BF881" w14:textId="77777777" w:rsidTr="00E02BB6">
        <w:trPr>
          <w:trHeight w:val="390"/>
        </w:trPr>
        <w:tc>
          <w:tcPr>
            <w:tcW w:w="7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F8E0886" w14:textId="77777777" w:rsidR="00E02BB6" w:rsidRPr="007A2138" w:rsidRDefault="00E02BB6" w:rsidP="00E02BB6">
            <w:pPr>
              <w:pStyle w:val="ListParagraph"/>
              <w:widowControl w:val="0"/>
              <w:spacing w:line="240" w:lineRule="auto"/>
              <w:jc w:val="right"/>
              <w:rPr>
                <w:rFonts w:eastAsia="Times New Roman" w:cs="Times New Roman"/>
                <w:b/>
                <w:snapToGrid w:val="0"/>
                <w:sz w:val="18"/>
                <w:szCs w:val="18"/>
                <w:lang w:val="en-GB"/>
              </w:rPr>
            </w:pPr>
            <w:r w:rsidRPr="007A2138">
              <w:rPr>
                <w:rFonts w:eastAsia="Times New Roman" w:cs="Times New Roman"/>
                <w:b/>
                <w:snapToGrid w:val="0"/>
                <w:sz w:val="18"/>
                <w:szCs w:val="18"/>
                <w:lang w:val="en-GB"/>
              </w:rPr>
              <w:t>OPTION YEAR 2 (AT BASE AMOUNT OR ______% INCREASE*)</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E9EC53" w14:textId="77777777" w:rsidR="00E02BB6" w:rsidRPr="007A2138" w:rsidRDefault="00E02BB6" w:rsidP="00E02BB6">
            <w:pPr>
              <w:widowControl w:val="0"/>
              <w:rPr>
                <w:rFonts w:eastAsia="Times New Roman" w:cs="Times New Roman"/>
                <w:b/>
                <w:snapToGrid w:val="0"/>
                <w:sz w:val="18"/>
                <w:szCs w:val="18"/>
                <w:lang w:val="en-GB"/>
              </w:rPr>
            </w:pPr>
            <w:r w:rsidRPr="007A2138">
              <w:rPr>
                <w:rFonts w:eastAsia="Times New Roman" w:cs="Times New Roman"/>
                <w:b/>
                <w:snapToGrid w:val="0"/>
                <w:sz w:val="18"/>
                <w:szCs w:val="18"/>
                <w:lang w:val="en-GB"/>
              </w:rPr>
              <w:t>$</w:t>
            </w:r>
          </w:p>
        </w:tc>
      </w:tr>
      <w:tr w:rsidR="00E02BB6" w:rsidRPr="00431608" w14:paraId="25196511" w14:textId="77777777" w:rsidTr="00E02BB6">
        <w:trPr>
          <w:trHeight w:val="390"/>
        </w:trPr>
        <w:tc>
          <w:tcPr>
            <w:tcW w:w="7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17194A3A" w14:textId="77777777" w:rsidR="00E02BB6" w:rsidRPr="007A2138" w:rsidRDefault="00E02BB6" w:rsidP="00E02BB6">
            <w:pPr>
              <w:pStyle w:val="ListParagraph"/>
              <w:widowControl w:val="0"/>
              <w:spacing w:line="240" w:lineRule="auto"/>
              <w:jc w:val="right"/>
              <w:rPr>
                <w:rFonts w:eastAsia="Times New Roman" w:cs="Times New Roman"/>
                <w:b/>
                <w:snapToGrid w:val="0"/>
                <w:sz w:val="18"/>
                <w:szCs w:val="18"/>
                <w:lang w:val="en-GB"/>
              </w:rPr>
            </w:pPr>
            <w:r w:rsidRPr="007A2138">
              <w:rPr>
                <w:rFonts w:eastAsia="Times New Roman" w:cs="Times New Roman"/>
                <w:b/>
                <w:snapToGrid w:val="0"/>
                <w:sz w:val="18"/>
                <w:szCs w:val="18"/>
                <w:lang w:val="en-GB"/>
              </w:rPr>
              <w:t>OPTION YEAR 3 (AT BASE AMOUNT OR _______% INCREASE*)</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4152FC" w14:textId="77777777" w:rsidR="00E02BB6" w:rsidRPr="007A2138" w:rsidRDefault="00E02BB6" w:rsidP="00E02BB6">
            <w:pPr>
              <w:widowControl w:val="0"/>
              <w:rPr>
                <w:rFonts w:eastAsia="Times New Roman" w:cs="Times New Roman"/>
                <w:b/>
                <w:snapToGrid w:val="0"/>
                <w:sz w:val="18"/>
                <w:szCs w:val="18"/>
                <w:lang w:val="en-GB"/>
              </w:rPr>
            </w:pPr>
            <w:r w:rsidRPr="007A2138">
              <w:rPr>
                <w:rFonts w:eastAsia="Times New Roman" w:cs="Times New Roman"/>
                <w:b/>
                <w:snapToGrid w:val="0"/>
                <w:sz w:val="18"/>
                <w:szCs w:val="18"/>
                <w:lang w:val="en-GB"/>
              </w:rPr>
              <w:t>$</w:t>
            </w:r>
          </w:p>
        </w:tc>
      </w:tr>
      <w:tr w:rsidR="00E02BB6" w:rsidRPr="00431608" w14:paraId="5CCCE23F" w14:textId="77777777" w:rsidTr="00E02BB6">
        <w:trPr>
          <w:trHeight w:val="390"/>
        </w:trPr>
        <w:tc>
          <w:tcPr>
            <w:tcW w:w="7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5A46F6A5" w14:textId="77777777" w:rsidR="00E02BB6" w:rsidRPr="007A2138" w:rsidRDefault="00E02BB6" w:rsidP="00E02BB6">
            <w:pPr>
              <w:pStyle w:val="ListParagraph"/>
              <w:widowControl w:val="0"/>
              <w:spacing w:line="240" w:lineRule="auto"/>
              <w:jc w:val="right"/>
              <w:rPr>
                <w:rFonts w:eastAsia="Times New Roman" w:cs="Times New Roman"/>
                <w:b/>
                <w:snapToGrid w:val="0"/>
                <w:sz w:val="18"/>
                <w:szCs w:val="18"/>
                <w:lang w:val="en-GB"/>
              </w:rPr>
            </w:pPr>
            <w:r w:rsidRPr="007A2138">
              <w:rPr>
                <w:rFonts w:eastAsia="Times New Roman" w:cs="Times New Roman"/>
                <w:b/>
                <w:snapToGrid w:val="0"/>
                <w:sz w:val="18"/>
                <w:szCs w:val="18"/>
                <w:lang w:val="en-GB"/>
              </w:rPr>
              <w:t>OPTION YEAR 4 (AT ______% INCREASE*)</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70FDFE" w14:textId="77777777" w:rsidR="00E02BB6" w:rsidRPr="007A2138" w:rsidRDefault="00E02BB6" w:rsidP="00E02BB6">
            <w:pPr>
              <w:widowControl w:val="0"/>
              <w:rPr>
                <w:rFonts w:eastAsia="Times New Roman" w:cs="Times New Roman"/>
                <w:b/>
                <w:snapToGrid w:val="0"/>
                <w:sz w:val="18"/>
                <w:szCs w:val="18"/>
                <w:lang w:val="en-GB"/>
              </w:rPr>
            </w:pPr>
            <w:r w:rsidRPr="007A2138">
              <w:rPr>
                <w:rFonts w:eastAsia="Times New Roman" w:cs="Times New Roman"/>
                <w:b/>
                <w:snapToGrid w:val="0"/>
                <w:sz w:val="18"/>
                <w:szCs w:val="18"/>
                <w:lang w:val="en-GB"/>
              </w:rPr>
              <w:t>$</w:t>
            </w:r>
          </w:p>
        </w:tc>
      </w:tr>
      <w:tr w:rsidR="00E02BB6" w:rsidRPr="00431608" w14:paraId="1080B605" w14:textId="77777777" w:rsidTr="00E02BB6">
        <w:trPr>
          <w:trHeight w:val="390"/>
        </w:trPr>
        <w:tc>
          <w:tcPr>
            <w:tcW w:w="7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B107729" w14:textId="77777777" w:rsidR="00E02BB6" w:rsidRPr="007A2138" w:rsidRDefault="00E02BB6" w:rsidP="00E02BB6">
            <w:pPr>
              <w:pStyle w:val="ListParagraph"/>
              <w:widowControl w:val="0"/>
              <w:spacing w:line="240" w:lineRule="auto"/>
              <w:jc w:val="right"/>
              <w:rPr>
                <w:rFonts w:eastAsia="Times New Roman" w:cs="Times New Roman"/>
                <w:b/>
                <w:snapToGrid w:val="0"/>
                <w:sz w:val="18"/>
                <w:szCs w:val="18"/>
                <w:lang w:val="en-GB"/>
              </w:rPr>
            </w:pPr>
            <w:r w:rsidRPr="007A2138">
              <w:rPr>
                <w:rFonts w:eastAsia="Times New Roman" w:cs="Times New Roman"/>
                <w:b/>
                <w:snapToGrid w:val="0"/>
                <w:sz w:val="18"/>
                <w:szCs w:val="18"/>
                <w:lang w:val="en-GB"/>
              </w:rPr>
              <w:t>OPTION YEAR 5 (AT ______% INCREASE*)</w:t>
            </w:r>
          </w:p>
        </w:tc>
        <w:tc>
          <w:tcPr>
            <w:tcW w:w="1980" w:type="dxa"/>
            <w:tcBorders>
              <w:top w:val="single" w:sz="6" w:space="0" w:color="000000"/>
              <w:left w:val="single" w:sz="6" w:space="0" w:color="000000"/>
              <w:bottom w:val="single" w:sz="24" w:space="0" w:color="000000"/>
              <w:right w:val="single" w:sz="6" w:space="0" w:color="000000"/>
            </w:tcBorders>
            <w:shd w:val="clear" w:color="auto" w:fill="auto"/>
            <w:vAlign w:val="center"/>
          </w:tcPr>
          <w:p w14:paraId="01B8256F" w14:textId="77777777" w:rsidR="00E02BB6" w:rsidRPr="007A2138" w:rsidRDefault="00E02BB6" w:rsidP="00E02BB6">
            <w:pPr>
              <w:widowControl w:val="0"/>
              <w:rPr>
                <w:rFonts w:eastAsia="Times New Roman" w:cs="Times New Roman"/>
                <w:b/>
                <w:snapToGrid w:val="0"/>
                <w:sz w:val="18"/>
                <w:szCs w:val="18"/>
                <w:lang w:val="en-GB"/>
              </w:rPr>
            </w:pPr>
            <w:r w:rsidRPr="007A2138">
              <w:rPr>
                <w:rFonts w:eastAsia="Times New Roman" w:cs="Times New Roman"/>
                <w:b/>
                <w:snapToGrid w:val="0"/>
                <w:sz w:val="18"/>
                <w:szCs w:val="18"/>
                <w:lang w:val="en-GB"/>
              </w:rPr>
              <w:t>$</w:t>
            </w:r>
          </w:p>
        </w:tc>
      </w:tr>
      <w:tr w:rsidR="00E02BB6" w:rsidRPr="00431608" w14:paraId="5BA4907B" w14:textId="77777777" w:rsidTr="00E02BB6">
        <w:trPr>
          <w:trHeight w:val="390"/>
        </w:trPr>
        <w:tc>
          <w:tcPr>
            <w:tcW w:w="7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4D3951E" w14:textId="77777777" w:rsidR="00E02BB6" w:rsidRPr="007A2138" w:rsidRDefault="00E02BB6" w:rsidP="00DD6168">
            <w:pPr>
              <w:pStyle w:val="ListParagraph"/>
              <w:widowControl w:val="0"/>
              <w:numPr>
                <w:ilvl w:val="0"/>
                <w:numId w:val="37"/>
              </w:numPr>
              <w:spacing w:line="240" w:lineRule="auto"/>
              <w:jc w:val="right"/>
              <w:rPr>
                <w:rFonts w:eastAsia="Times New Roman" w:cs="Times New Roman"/>
                <w:b/>
                <w:snapToGrid w:val="0"/>
                <w:sz w:val="18"/>
                <w:szCs w:val="18"/>
                <w:lang w:val="en-GB"/>
              </w:rPr>
            </w:pPr>
            <w:r w:rsidRPr="007A2138">
              <w:rPr>
                <w:rFonts w:eastAsia="Times New Roman" w:cs="Times New Roman"/>
                <w:b/>
                <w:snapToGrid w:val="0"/>
                <w:sz w:val="18"/>
                <w:szCs w:val="18"/>
                <w:lang w:val="en-GB"/>
              </w:rPr>
              <w:t>OPTION YEARS TOTAL</w:t>
            </w:r>
          </w:p>
        </w:tc>
        <w:tc>
          <w:tcPr>
            <w:tcW w:w="1980" w:type="dxa"/>
            <w:tcBorders>
              <w:top w:val="single" w:sz="24" w:space="0" w:color="000000"/>
              <w:left w:val="single" w:sz="6" w:space="0" w:color="000000"/>
              <w:bottom w:val="single" w:sz="6" w:space="0" w:color="000000"/>
              <w:right w:val="single" w:sz="6" w:space="0" w:color="000000"/>
            </w:tcBorders>
            <w:shd w:val="clear" w:color="auto" w:fill="auto"/>
            <w:vAlign w:val="center"/>
          </w:tcPr>
          <w:p w14:paraId="340C6C54" w14:textId="77777777" w:rsidR="00E02BB6" w:rsidRPr="007A2138" w:rsidRDefault="00E02BB6" w:rsidP="00E02BB6">
            <w:pPr>
              <w:widowControl w:val="0"/>
              <w:rPr>
                <w:rFonts w:eastAsia="Times New Roman" w:cs="Times New Roman"/>
                <w:b/>
                <w:snapToGrid w:val="0"/>
                <w:sz w:val="18"/>
                <w:szCs w:val="18"/>
                <w:lang w:val="en-GB"/>
              </w:rPr>
            </w:pPr>
            <w:r w:rsidRPr="007A2138">
              <w:rPr>
                <w:rFonts w:eastAsia="Times New Roman" w:cs="Times New Roman"/>
                <w:b/>
                <w:snapToGrid w:val="0"/>
                <w:sz w:val="18"/>
                <w:szCs w:val="18"/>
                <w:lang w:val="en-GB"/>
              </w:rPr>
              <w:t>$</w:t>
            </w:r>
          </w:p>
        </w:tc>
      </w:tr>
      <w:tr w:rsidR="00E02BB6" w:rsidRPr="00431608" w14:paraId="7DF22FFE" w14:textId="77777777" w:rsidTr="00E02BB6">
        <w:trPr>
          <w:trHeight w:val="390"/>
        </w:trPr>
        <w:tc>
          <w:tcPr>
            <w:tcW w:w="9504"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5347A0D7" w14:textId="77777777" w:rsidR="00E02BB6" w:rsidRPr="007A2138" w:rsidRDefault="00E02BB6" w:rsidP="00E02BB6">
            <w:pPr>
              <w:widowControl w:val="0"/>
              <w:jc w:val="center"/>
              <w:rPr>
                <w:rFonts w:eastAsia="Times New Roman" w:cs="Times New Roman"/>
                <w:b/>
                <w:snapToGrid w:val="0"/>
                <w:lang w:val="en-GB"/>
              </w:rPr>
            </w:pPr>
            <w:r w:rsidRPr="007A2138">
              <w:rPr>
                <w:rFonts w:eastAsia="Times New Roman" w:cs="Times New Roman"/>
                <w:b/>
                <w:snapToGrid w:val="0"/>
                <w:lang w:val="en-GB"/>
              </w:rPr>
              <w:t>PROPOSAL TOTAL</w:t>
            </w:r>
          </w:p>
        </w:tc>
      </w:tr>
      <w:tr w:rsidR="00E02BB6" w:rsidRPr="00431608" w14:paraId="2FA3200E" w14:textId="77777777" w:rsidTr="00E02BB6">
        <w:trPr>
          <w:trHeight w:val="390"/>
        </w:trPr>
        <w:tc>
          <w:tcPr>
            <w:tcW w:w="7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F2825F3" w14:textId="77777777" w:rsidR="00E02BB6" w:rsidRPr="007A2138" w:rsidRDefault="00E02BB6" w:rsidP="00E02BB6">
            <w:pPr>
              <w:pStyle w:val="ListParagraph"/>
              <w:widowControl w:val="0"/>
              <w:spacing w:line="240" w:lineRule="auto"/>
              <w:jc w:val="right"/>
              <w:rPr>
                <w:rFonts w:eastAsia="Times New Roman" w:cs="Times New Roman"/>
                <w:b/>
                <w:snapToGrid w:val="0"/>
                <w:sz w:val="18"/>
                <w:szCs w:val="18"/>
                <w:lang w:val="en-GB"/>
              </w:rPr>
            </w:pPr>
            <w:r w:rsidRPr="007A2138">
              <w:rPr>
                <w:rFonts w:eastAsia="Times New Roman" w:cs="Times New Roman"/>
                <w:b/>
                <w:snapToGrid w:val="0"/>
                <w:sz w:val="18"/>
                <w:szCs w:val="18"/>
                <w:lang w:val="en-GB"/>
              </w:rPr>
              <w:t>TOTAL NUMBER OF PROPOSAL YEARS (Minimum 2, Maximum 7)</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44ACB9" w14:textId="77777777" w:rsidR="00E02BB6" w:rsidRPr="007A2138" w:rsidRDefault="00E02BB6" w:rsidP="00E02BB6">
            <w:pPr>
              <w:widowControl w:val="0"/>
              <w:jc w:val="right"/>
              <w:rPr>
                <w:rFonts w:eastAsia="Times New Roman" w:cs="Times New Roman"/>
                <w:snapToGrid w:val="0"/>
                <w:sz w:val="18"/>
                <w:szCs w:val="18"/>
                <w:lang w:val="en-GB"/>
              </w:rPr>
            </w:pPr>
          </w:p>
        </w:tc>
      </w:tr>
      <w:tr w:rsidR="00E02BB6" w:rsidRPr="00431608" w14:paraId="0BAD04DE" w14:textId="77777777" w:rsidTr="00E02BB6">
        <w:trPr>
          <w:trHeight w:val="390"/>
        </w:trPr>
        <w:tc>
          <w:tcPr>
            <w:tcW w:w="7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201193AD" w14:textId="77777777" w:rsidR="00E02BB6" w:rsidRPr="007A2138" w:rsidRDefault="00E02BB6" w:rsidP="00E02BB6">
            <w:pPr>
              <w:pStyle w:val="ListParagraph"/>
              <w:widowControl w:val="0"/>
              <w:spacing w:line="240" w:lineRule="auto"/>
              <w:jc w:val="right"/>
              <w:rPr>
                <w:rFonts w:eastAsia="Times New Roman" w:cs="Times New Roman"/>
                <w:b/>
                <w:snapToGrid w:val="0"/>
                <w:sz w:val="18"/>
                <w:szCs w:val="18"/>
                <w:lang w:val="en-GB"/>
              </w:rPr>
            </w:pPr>
            <w:r w:rsidRPr="007A2138">
              <w:rPr>
                <w:rFonts w:eastAsia="Times New Roman" w:cs="Times New Roman"/>
                <w:b/>
                <w:snapToGrid w:val="0"/>
                <w:sz w:val="18"/>
                <w:szCs w:val="18"/>
                <w:lang w:val="en-GB"/>
              </w:rPr>
              <w:t xml:space="preserve">PROPOSAL BASE </w:t>
            </w:r>
            <w:r>
              <w:rPr>
                <w:rFonts w:eastAsia="Times New Roman" w:cs="Times New Roman"/>
                <w:b/>
                <w:snapToGrid w:val="0"/>
                <w:sz w:val="18"/>
                <w:szCs w:val="18"/>
                <w:lang w:val="en-GB"/>
              </w:rPr>
              <w:t>AMOUNT</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5B1E7A" w14:textId="77777777" w:rsidR="00E02BB6" w:rsidRPr="007A2138" w:rsidRDefault="00E02BB6" w:rsidP="00E02BB6">
            <w:pPr>
              <w:widowControl w:val="0"/>
              <w:rPr>
                <w:rFonts w:eastAsia="Times New Roman" w:cs="Times New Roman"/>
                <w:b/>
                <w:snapToGrid w:val="0"/>
                <w:sz w:val="18"/>
                <w:szCs w:val="18"/>
                <w:lang w:val="en-GB"/>
              </w:rPr>
            </w:pPr>
            <w:r w:rsidRPr="007A2138">
              <w:rPr>
                <w:rFonts w:eastAsia="Times New Roman" w:cs="Times New Roman"/>
                <w:b/>
                <w:snapToGrid w:val="0"/>
                <w:sz w:val="18"/>
                <w:szCs w:val="18"/>
                <w:lang w:val="en-GB"/>
              </w:rPr>
              <w:t>$</w:t>
            </w:r>
          </w:p>
        </w:tc>
      </w:tr>
      <w:tr w:rsidR="00E02BB6" w:rsidRPr="00431608" w14:paraId="539BA37A" w14:textId="77777777" w:rsidTr="00E02BB6">
        <w:trPr>
          <w:trHeight w:val="390"/>
        </w:trPr>
        <w:tc>
          <w:tcPr>
            <w:tcW w:w="7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7A06443" w14:textId="77777777" w:rsidR="00E02BB6" w:rsidRPr="007A2138" w:rsidRDefault="00E02BB6" w:rsidP="00E02BB6">
            <w:pPr>
              <w:pStyle w:val="ListParagraph"/>
              <w:widowControl w:val="0"/>
              <w:spacing w:line="240" w:lineRule="auto"/>
              <w:jc w:val="right"/>
              <w:rPr>
                <w:rFonts w:eastAsia="Times New Roman" w:cs="Times New Roman"/>
                <w:b/>
                <w:snapToGrid w:val="0"/>
                <w:sz w:val="18"/>
                <w:szCs w:val="18"/>
                <w:lang w:val="en-GB"/>
              </w:rPr>
            </w:pPr>
            <w:r w:rsidRPr="007A2138">
              <w:rPr>
                <w:rFonts w:eastAsia="Times New Roman" w:cs="Times New Roman"/>
                <w:b/>
                <w:snapToGrid w:val="0"/>
                <w:sz w:val="18"/>
                <w:szCs w:val="18"/>
                <w:lang w:val="en-GB"/>
              </w:rPr>
              <w:t>OPTION YEARS TOTAL</w:t>
            </w:r>
          </w:p>
        </w:tc>
        <w:tc>
          <w:tcPr>
            <w:tcW w:w="1980" w:type="dxa"/>
            <w:tcBorders>
              <w:top w:val="single" w:sz="6" w:space="0" w:color="000000"/>
              <w:left w:val="single" w:sz="6" w:space="0" w:color="000000"/>
              <w:bottom w:val="single" w:sz="24" w:space="0" w:color="000000"/>
              <w:right w:val="single" w:sz="6" w:space="0" w:color="000000"/>
            </w:tcBorders>
            <w:shd w:val="clear" w:color="auto" w:fill="auto"/>
            <w:vAlign w:val="center"/>
          </w:tcPr>
          <w:p w14:paraId="2F3306E1" w14:textId="77777777" w:rsidR="00E02BB6" w:rsidRPr="007A2138" w:rsidRDefault="00E02BB6" w:rsidP="00E02BB6">
            <w:pPr>
              <w:widowControl w:val="0"/>
              <w:rPr>
                <w:rFonts w:eastAsia="Times New Roman" w:cs="Times New Roman"/>
                <w:b/>
                <w:snapToGrid w:val="0"/>
                <w:sz w:val="18"/>
                <w:szCs w:val="18"/>
                <w:lang w:val="en-GB"/>
              </w:rPr>
            </w:pPr>
            <w:r w:rsidRPr="007A2138">
              <w:rPr>
                <w:rFonts w:eastAsia="Times New Roman" w:cs="Times New Roman"/>
                <w:b/>
                <w:snapToGrid w:val="0"/>
                <w:sz w:val="18"/>
                <w:szCs w:val="18"/>
                <w:lang w:val="en-GB"/>
              </w:rPr>
              <w:t>$</w:t>
            </w:r>
          </w:p>
        </w:tc>
      </w:tr>
      <w:tr w:rsidR="00E02BB6" w:rsidRPr="00431608" w14:paraId="28161D75" w14:textId="77777777" w:rsidTr="00E02BB6">
        <w:trPr>
          <w:trHeight w:val="390"/>
        </w:trPr>
        <w:tc>
          <w:tcPr>
            <w:tcW w:w="7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14DB72F0" w14:textId="77777777" w:rsidR="00E02BB6" w:rsidRPr="007A2138" w:rsidRDefault="00E02BB6" w:rsidP="00E02BB6">
            <w:pPr>
              <w:pStyle w:val="ListParagraph"/>
              <w:widowControl w:val="0"/>
              <w:spacing w:line="240" w:lineRule="auto"/>
              <w:jc w:val="right"/>
              <w:rPr>
                <w:rFonts w:eastAsia="Times New Roman" w:cs="Times New Roman"/>
                <w:b/>
                <w:snapToGrid w:val="0"/>
                <w:sz w:val="18"/>
                <w:szCs w:val="18"/>
                <w:lang w:val="en-GB"/>
              </w:rPr>
            </w:pPr>
            <w:r w:rsidRPr="007A2138">
              <w:rPr>
                <w:rFonts w:eastAsia="Times New Roman" w:cs="Times New Roman"/>
                <w:b/>
                <w:snapToGrid w:val="0"/>
                <w:sz w:val="18"/>
                <w:szCs w:val="18"/>
                <w:lang w:val="en-GB"/>
              </w:rPr>
              <w:t xml:space="preserve">PROPOSAL TOTAL (A + B) </w:t>
            </w:r>
          </w:p>
        </w:tc>
        <w:tc>
          <w:tcPr>
            <w:tcW w:w="1980" w:type="dxa"/>
            <w:tcBorders>
              <w:top w:val="single" w:sz="24" w:space="0" w:color="000000"/>
              <w:left w:val="single" w:sz="6" w:space="0" w:color="000000"/>
              <w:bottom w:val="single" w:sz="6" w:space="0" w:color="000000"/>
              <w:right w:val="single" w:sz="6" w:space="0" w:color="000000"/>
            </w:tcBorders>
            <w:shd w:val="clear" w:color="auto" w:fill="auto"/>
            <w:vAlign w:val="center"/>
          </w:tcPr>
          <w:p w14:paraId="41D51F14" w14:textId="77777777" w:rsidR="00E02BB6" w:rsidRPr="007A2138" w:rsidRDefault="00E02BB6" w:rsidP="00E02BB6">
            <w:pPr>
              <w:widowControl w:val="0"/>
              <w:rPr>
                <w:rFonts w:eastAsia="Times New Roman" w:cs="Times New Roman"/>
                <w:b/>
                <w:snapToGrid w:val="0"/>
                <w:sz w:val="18"/>
                <w:szCs w:val="18"/>
                <w:lang w:val="en-GB"/>
              </w:rPr>
            </w:pPr>
            <w:r w:rsidRPr="007A2138">
              <w:rPr>
                <w:rFonts w:eastAsia="Times New Roman" w:cs="Times New Roman"/>
                <w:b/>
                <w:snapToGrid w:val="0"/>
                <w:sz w:val="18"/>
                <w:szCs w:val="18"/>
                <w:lang w:val="en-GB"/>
              </w:rPr>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62EBA" w:rsidRPr="00362EBA" w14:paraId="005B77C3" w14:textId="77777777" w:rsidTr="003058D0">
        <w:trPr>
          <w:trHeight w:val="432"/>
        </w:trPr>
        <w:tc>
          <w:tcPr>
            <w:tcW w:w="9360" w:type="dxa"/>
            <w:gridSpan w:val="2"/>
            <w:tcBorders>
              <w:top w:val="single" w:sz="4" w:space="0" w:color="auto"/>
            </w:tcBorders>
          </w:tcPr>
          <w:p w14:paraId="6DC02BC1" w14:textId="77777777" w:rsidR="00362EBA" w:rsidRPr="00362EBA" w:rsidRDefault="00362EBA" w:rsidP="003058D0">
            <w:pPr>
              <w:rPr>
                <w:rFonts w:cs="Times New Roman"/>
              </w:rPr>
            </w:pPr>
            <w:r w:rsidRPr="00362EBA">
              <w:rPr>
                <w:rFonts w:cs="Times New Roman"/>
              </w:rPr>
              <w:t>Firm Name:</w:t>
            </w:r>
          </w:p>
        </w:tc>
      </w:tr>
      <w:tr w:rsidR="00362EBA" w:rsidRPr="00362EBA" w14:paraId="4C3A86C0" w14:textId="77777777" w:rsidTr="003058D0">
        <w:trPr>
          <w:trHeight w:val="432"/>
        </w:trPr>
        <w:tc>
          <w:tcPr>
            <w:tcW w:w="9360" w:type="dxa"/>
            <w:gridSpan w:val="2"/>
            <w:tcBorders>
              <w:bottom w:val="single" w:sz="4" w:space="0" w:color="auto"/>
            </w:tcBorders>
          </w:tcPr>
          <w:p w14:paraId="500E3600" w14:textId="77777777" w:rsidR="00362EBA" w:rsidRPr="00362EBA" w:rsidRDefault="00362EBA" w:rsidP="003058D0">
            <w:pPr>
              <w:rPr>
                <w:rFonts w:cs="Times New Roman"/>
              </w:rPr>
            </w:pPr>
          </w:p>
        </w:tc>
      </w:tr>
      <w:tr w:rsidR="00362EBA" w:rsidRPr="00362EBA" w14:paraId="20484E29" w14:textId="77777777" w:rsidTr="003058D0">
        <w:trPr>
          <w:trHeight w:val="432"/>
        </w:trPr>
        <w:tc>
          <w:tcPr>
            <w:tcW w:w="4680" w:type="dxa"/>
            <w:tcBorders>
              <w:top w:val="single" w:sz="4" w:space="0" w:color="auto"/>
            </w:tcBorders>
          </w:tcPr>
          <w:p w14:paraId="62C21186" w14:textId="77777777" w:rsidR="00362EBA" w:rsidRDefault="00362EBA" w:rsidP="003058D0">
            <w:pPr>
              <w:rPr>
                <w:rFonts w:cs="Times New Roman"/>
              </w:rPr>
            </w:pPr>
            <w:r w:rsidRPr="00362EBA">
              <w:rPr>
                <w:rFonts w:cs="Times New Roman"/>
              </w:rPr>
              <w:t>Name</w:t>
            </w:r>
          </w:p>
          <w:p w14:paraId="7C50596D" w14:textId="3AF84D81" w:rsidR="00280050" w:rsidRPr="00362EBA" w:rsidRDefault="00280050" w:rsidP="003058D0">
            <w:pPr>
              <w:rPr>
                <w:rFonts w:cs="Times New Roman"/>
              </w:rPr>
            </w:pPr>
          </w:p>
        </w:tc>
        <w:tc>
          <w:tcPr>
            <w:tcW w:w="4680" w:type="dxa"/>
            <w:tcBorders>
              <w:top w:val="single" w:sz="4" w:space="0" w:color="auto"/>
            </w:tcBorders>
          </w:tcPr>
          <w:p w14:paraId="31839718" w14:textId="77777777" w:rsidR="00362EBA" w:rsidRPr="00362EBA" w:rsidRDefault="00362EBA" w:rsidP="003058D0">
            <w:pPr>
              <w:jc w:val="center"/>
              <w:rPr>
                <w:rFonts w:cs="Times New Roman"/>
              </w:rPr>
            </w:pPr>
            <w:r w:rsidRPr="00362EBA">
              <w:rPr>
                <w:rFonts w:cs="Times New Roman"/>
              </w:rPr>
              <w:t>Title</w:t>
            </w:r>
          </w:p>
        </w:tc>
      </w:tr>
      <w:tr w:rsidR="00E02BB6" w:rsidRPr="00362EBA" w14:paraId="44C54F2A" w14:textId="77777777" w:rsidTr="00D0001A">
        <w:trPr>
          <w:gridAfter w:val="1"/>
          <w:wAfter w:w="4680" w:type="dxa"/>
          <w:trHeight w:val="432"/>
        </w:trPr>
        <w:tc>
          <w:tcPr>
            <w:tcW w:w="4680" w:type="dxa"/>
            <w:tcBorders>
              <w:top w:val="single" w:sz="4" w:space="0" w:color="auto"/>
              <w:bottom w:val="single" w:sz="4" w:space="0" w:color="auto"/>
            </w:tcBorders>
          </w:tcPr>
          <w:p w14:paraId="795B75DB" w14:textId="65F67521" w:rsidR="00E02BB6" w:rsidRPr="00362EBA" w:rsidRDefault="00280050" w:rsidP="00E02BB6">
            <w:pPr>
              <w:rPr>
                <w:rFonts w:cs="Times New Roman"/>
              </w:rPr>
            </w:pPr>
            <w:r>
              <w:rPr>
                <w:rFonts w:cs="Times New Roman"/>
              </w:rPr>
              <w:t>Signature</w:t>
            </w:r>
          </w:p>
        </w:tc>
      </w:tr>
    </w:tbl>
    <w:bookmarkEnd w:id="154"/>
    <w:p w14:paraId="7BD8901E" w14:textId="3ECE78E3" w:rsidR="00020431" w:rsidRPr="00E02BB6" w:rsidRDefault="00020431" w:rsidP="00020431">
      <w:pPr>
        <w:pStyle w:val="Heading2"/>
        <w:spacing w:line="240" w:lineRule="auto"/>
        <w:rPr>
          <w:rFonts w:cs="Times New Roman"/>
          <w:sz w:val="20"/>
          <w:szCs w:val="20"/>
        </w:rPr>
      </w:pPr>
      <w:r>
        <w:lastRenderedPageBreak/>
        <w:t xml:space="preserve">FORM 4 </w:t>
      </w:r>
      <w:r w:rsidRPr="00E02BB6">
        <w:t>COST PROPOSAL FORM</w:t>
      </w:r>
      <w:r>
        <w:t xml:space="preserve"> – Four Year Base Term</w:t>
      </w:r>
    </w:p>
    <w:tbl>
      <w:tblPr>
        <w:tblW w:w="9504" w:type="dxa"/>
        <w:tblLayout w:type="fixed"/>
        <w:tblCellMar>
          <w:left w:w="54" w:type="dxa"/>
          <w:right w:w="54" w:type="dxa"/>
        </w:tblCellMar>
        <w:tblLook w:val="0000" w:firstRow="0" w:lastRow="0" w:firstColumn="0" w:lastColumn="0" w:noHBand="0" w:noVBand="0"/>
      </w:tblPr>
      <w:tblGrid>
        <w:gridCol w:w="1224"/>
        <w:gridCol w:w="2250"/>
        <w:gridCol w:w="2016"/>
        <w:gridCol w:w="2034"/>
        <w:gridCol w:w="1980"/>
      </w:tblGrid>
      <w:tr w:rsidR="00020431" w:rsidRPr="00431608" w14:paraId="17EF9229" w14:textId="77777777" w:rsidTr="00BE4F23">
        <w:trPr>
          <w:trHeight w:val="255"/>
        </w:trPr>
        <w:tc>
          <w:tcPr>
            <w:tcW w:w="9504" w:type="dxa"/>
            <w:gridSpan w:val="5"/>
            <w:tcBorders>
              <w:top w:val="single" w:sz="6" w:space="0" w:color="000000"/>
              <w:left w:val="single" w:sz="6" w:space="0" w:color="000000"/>
              <w:bottom w:val="single" w:sz="6" w:space="0" w:color="000000"/>
              <w:right w:val="single" w:sz="6" w:space="0" w:color="000000"/>
            </w:tcBorders>
          </w:tcPr>
          <w:p w14:paraId="3E1DCA88" w14:textId="77777777" w:rsidR="00020431" w:rsidRPr="00A14812" w:rsidRDefault="00020431" w:rsidP="00BE4F23">
            <w:pPr>
              <w:widowControl w:val="0"/>
              <w:jc w:val="center"/>
              <w:rPr>
                <w:rFonts w:eastAsia="Times New Roman" w:cs="Times New Roman"/>
                <w:snapToGrid w:val="0"/>
                <w:szCs w:val="20"/>
                <w:lang w:val="en-GB"/>
              </w:rPr>
            </w:pPr>
            <w:r>
              <w:rPr>
                <w:rFonts w:eastAsia="Times New Roman" w:cs="Times New Roman"/>
                <w:b/>
                <w:snapToGrid w:val="0"/>
                <w:szCs w:val="20"/>
                <w:lang w:val="en-GB"/>
              </w:rPr>
              <w:t xml:space="preserve"> </w:t>
            </w:r>
          </w:p>
        </w:tc>
      </w:tr>
      <w:tr w:rsidR="00020431" w:rsidRPr="00431608" w14:paraId="278327D3" w14:textId="77777777" w:rsidTr="00BE4F23">
        <w:trPr>
          <w:trHeight w:val="345"/>
        </w:trPr>
        <w:tc>
          <w:tcPr>
            <w:tcW w:w="1224" w:type="dxa"/>
            <w:tcBorders>
              <w:top w:val="single" w:sz="6" w:space="0" w:color="000000"/>
              <w:left w:val="single" w:sz="6" w:space="0" w:color="000000"/>
              <w:right w:val="single" w:sz="6" w:space="0" w:color="000000"/>
            </w:tcBorders>
            <w:vAlign w:val="center"/>
          </w:tcPr>
          <w:p w14:paraId="5CC6DEB3" w14:textId="77777777" w:rsidR="00020431" w:rsidRPr="00654B22" w:rsidRDefault="00020431" w:rsidP="00BE4F23">
            <w:pPr>
              <w:widowControl w:val="0"/>
              <w:rPr>
                <w:rFonts w:eastAsia="Times New Roman" w:cs="Times New Roman"/>
                <w:snapToGrid w:val="0"/>
                <w:lang w:val="en-GB"/>
              </w:rPr>
            </w:pPr>
            <w:r w:rsidRPr="00654B22">
              <w:rPr>
                <w:rFonts w:eastAsia="Times New Roman" w:cs="Times New Roman"/>
                <w:snapToGrid w:val="0"/>
                <w:lang w:val="en-GB"/>
              </w:rPr>
              <w:t>Proposer:</w:t>
            </w:r>
          </w:p>
        </w:tc>
        <w:tc>
          <w:tcPr>
            <w:tcW w:w="8280" w:type="dxa"/>
            <w:gridSpan w:val="4"/>
            <w:tcBorders>
              <w:top w:val="single" w:sz="6" w:space="0" w:color="000000"/>
              <w:left w:val="single" w:sz="6" w:space="0" w:color="000000"/>
              <w:bottom w:val="single" w:sz="6" w:space="0" w:color="000000"/>
              <w:right w:val="single" w:sz="6" w:space="0" w:color="000000"/>
            </w:tcBorders>
            <w:shd w:val="clear" w:color="auto" w:fill="FFFFFF" w:themeFill="background1"/>
          </w:tcPr>
          <w:p w14:paraId="545A4E85" w14:textId="77777777" w:rsidR="00020431" w:rsidRPr="00654B22" w:rsidRDefault="00020431" w:rsidP="00BE4F23">
            <w:pPr>
              <w:widowControl w:val="0"/>
              <w:rPr>
                <w:rFonts w:eastAsia="Times New Roman" w:cs="Times New Roman"/>
                <w:snapToGrid w:val="0"/>
                <w:sz w:val="12"/>
                <w:szCs w:val="20"/>
                <w:lang w:val="en-GB"/>
              </w:rPr>
            </w:pPr>
          </w:p>
        </w:tc>
      </w:tr>
      <w:tr w:rsidR="00020431" w:rsidRPr="00431608" w14:paraId="025E1E2E" w14:textId="77777777" w:rsidTr="00BE4F23">
        <w:trPr>
          <w:trHeight w:val="318"/>
        </w:trPr>
        <w:tc>
          <w:tcPr>
            <w:tcW w:w="9504" w:type="dxa"/>
            <w:gridSpan w:val="5"/>
            <w:tcBorders>
              <w:top w:val="single" w:sz="6" w:space="0" w:color="000000"/>
              <w:left w:val="single" w:sz="6" w:space="0" w:color="000000"/>
              <w:bottom w:val="single" w:sz="6" w:space="0" w:color="000000"/>
              <w:right w:val="single" w:sz="6" w:space="0" w:color="000000"/>
            </w:tcBorders>
            <w:vAlign w:val="center"/>
          </w:tcPr>
          <w:p w14:paraId="6D9B8585" w14:textId="77777777" w:rsidR="00020431" w:rsidRPr="00DA2A0C" w:rsidRDefault="00020431" w:rsidP="00BE4F23">
            <w:pPr>
              <w:widowControl w:val="0"/>
              <w:jc w:val="center"/>
              <w:rPr>
                <w:rFonts w:eastAsia="Times New Roman" w:cs="Times New Roman"/>
                <w:b/>
                <w:snapToGrid w:val="0"/>
                <w:lang w:val="en-GB"/>
              </w:rPr>
            </w:pPr>
            <w:r w:rsidRPr="00DA2A0C">
              <w:rPr>
                <w:rFonts w:eastAsia="Times New Roman" w:cs="Times New Roman"/>
                <w:b/>
                <w:snapToGrid w:val="0"/>
                <w:lang w:val="en-GB"/>
              </w:rPr>
              <w:t>DETAIL DESCRIPTION OF COST ELEMENTS</w:t>
            </w:r>
          </w:p>
        </w:tc>
      </w:tr>
      <w:tr w:rsidR="00020431" w:rsidRPr="00431608" w14:paraId="16DF36D5" w14:textId="77777777" w:rsidTr="00BE4F23">
        <w:trPr>
          <w:trHeight w:val="576"/>
        </w:trPr>
        <w:tc>
          <w:tcPr>
            <w:tcW w:w="3474" w:type="dxa"/>
            <w:gridSpan w:val="2"/>
            <w:tcBorders>
              <w:top w:val="single" w:sz="6" w:space="0" w:color="000000"/>
              <w:left w:val="single" w:sz="6" w:space="0" w:color="000000"/>
              <w:bottom w:val="single" w:sz="6" w:space="0" w:color="000000"/>
            </w:tcBorders>
            <w:shd w:val="clear" w:color="auto" w:fill="auto"/>
            <w:vAlign w:val="center"/>
          </w:tcPr>
          <w:p w14:paraId="6FB87CAF" w14:textId="77777777" w:rsidR="00020431" w:rsidRPr="00D14321" w:rsidRDefault="00020431" w:rsidP="00BE4F23">
            <w:pPr>
              <w:widowControl w:val="0"/>
              <w:rPr>
                <w:rFonts w:eastAsia="Times New Roman" w:cs="Times New Roman"/>
                <w:b/>
                <w:snapToGrid w:val="0"/>
                <w:sz w:val="18"/>
                <w:szCs w:val="18"/>
                <w:lang w:val="en-GB"/>
              </w:rPr>
            </w:pPr>
            <w:r w:rsidRPr="00D14321">
              <w:rPr>
                <w:rFonts w:eastAsia="Times New Roman" w:cs="Times New Roman"/>
                <w:b/>
                <w:snapToGrid w:val="0"/>
                <w:sz w:val="18"/>
                <w:szCs w:val="18"/>
                <w:lang w:val="en-GB"/>
              </w:rPr>
              <w:t>LABOR (Specify Classification or Task)</w:t>
            </w:r>
          </w:p>
        </w:tc>
        <w:tc>
          <w:tcPr>
            <w:tcW w:w="20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944BB4" w14:textId="77777777" w:rsidR="00020431" w:rsidRPr="00B36134" w:rsidRDefault="00020431" w:rsidP="00BE4F23">
            <w:pPr>
              <w:widowControl w:val="0"/>
              <w:jc w:val="center"/>
              <w:rPr>
                <w:rFonts w:eastAsia="Times New Roman" w:cs="Times New Roman"/>
                <w:b/>
                <w:snapToGrid w:val="0"/>
                <w:sz w:val="18"/>
                <w:szCs w:val="18"/>
                <w:lang w:val="en-GB"/>
              </w:rPr>
            </w:pPr>
            <w:r w:rsidRPr="00B36134">
              <w:rPr>
                <w:rFonts w:eastAsia="Times New Roman" w:cs="Times New Roman"/>
                <w:b/>
                <w:snapToGrid w:val="0"/>
                <w:sz w:val="18"/>
                <w:szCs w:val="18"/>
                <w:lang w:val="en-GB"/>
              </w:rPr>
              <w:t>ESTIMATED HOURS (ANNUALLY)</w:t>
            </w:r>
          </w:p>
        </w:tc>
        <w:tc>
          <w:tcPr>
            <w:tcW w:w="2034" w:type="dxa"/>
            <w:tcBorders>
              <w:top w:val="single" w:sz="6" w:space="0" w:color="000000"/>
              <w:bottom w:val="single" w:sz="6" w:space="0" w:color="000000"/>
            </w:tcBorders>
            <w:shd w:val="clear" w:color="auto" w:fill="auto"/>
            <w:vAlign w:val="center"/>
          </w:tcPr>
          <w:p w14:paraId="3B28E1D4" w14:textId="77777777" w:rsidR="00020431" w:rsidRPr="00B36134" w:rsidRDefault="00020431" w:rsidP="00BE4F23">
            <w:pPr>
              <w:widowControl w:val="0"/>
              <w:jc w:val="center"/>
              <w:rPr>
                <w:rFonts w:eastAsia="Times New Roman" w:cs="Times New Roman"/>
                <w:b/>
                <w:snapToGrid w:val="0"/>
                <w:sz w:val="18"/>
                <w:szCs w:val="18"/>
                <w:lang w:val="en-GB"/>
              </w:rPr>
            </w:pPr>
            <w:r w:rsidRPr="00B36134">
              <w:rPr>
                <w:rFonts w:eastAsia="Times New Roman" w:cs="Times New Roman"/>
                <w:b/>
                <w:snapToGrid w:val="0"/>
                <w:sz w:val="18"/>
                <w:szCs w:val="18"/>
                <w:lang w:val="en-GB"/>
              </w:rPr>
              <w:t>HOURLY BILLING RATE</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6C46A7" w14:textId="77777777" w:rsidR="00020431" w:rsidRPr="00B36134" w:rsidRDefault="00020431" w:rsidP="00BE4F23">
            <w:pPr>
              <w:widowControl w:val="0"/>
              <w:jc w:val="center"/>
              <w:rPr>
                <w:rFonts w:eastAsia="Times New Roman" w:cs="Times New Roman"/>
                <w:b/>
                <w:snapToGrid w:val="0"/>
                <w:sz w:val="18"/>
                <w:szCs w:val="18"/>
                <w:lang w:val="en-GB"/>
              </w:rPr>
            </w:pPr>
            <w:r w:rsidRPr="00B36134">
              <w:rPr>
                <w:rFonts w:eastAsia="Times New Roman" w:cs="Times New Roman"/>
                <w:b/>
                <w:snapToGrid w:val="0"/>
                <w:sz w:val="18"/>
                <w:szCs w:val="18"/>
                <w:lang w:val="en-GB"/>
              </w:rPr>
              <w:t>TOTAL ESTIMATED ANNUAL COST</w:t>
            </w:r>
          </w:p>
        </w:tc>
      </w:tr>
      <w:tr w:rsidR="00020431" w:rsidRPr="00431608" w14:paraId="07E08500" w14:textId="77777777" w:rsidTr="00BE4F23">
        <w:trPr>
          <w:trHeight w:val="288"/>
        </w:trPr>
        <w:tc>
          <w:tcPr>
            <w:tcW w:w="3474" w:type="dxa"/>
            <w:gridSpan w:val="2"/>
            <w:tcBorders>
              <w:top w:val="single" w:sz="6" w:space="0" w:color="000000"/>
              <w:left w:val="single" w:sz="6" w:space="0" w:color="000000"/>
              <w:bottom w:val="single" w:sz="6" w:space="0" w:color="000000"/>
            </w:tcBorders>
            <w:shd w:val="clear" w:color="auto" w:fill="auto"/>
            <w:vAlign w:val="bottom"/>
          </w:tcPr>
          <w:p w14:paraId="0C474BC5" w14:textId="77777777" w:rsidR="00020431" w:rsidRPr="00B36134" w:rsidRDefault="00020431" w:rsidP="00BE4F23">
            <w:pPr>
              <w:widowControl w:val="0"/>
              <w:rPr>
                <w:rFonts w:eastAsia="Times New Roman" w:cs="Times New Roman"/>
                <w:snapToGrid w:val="0"/>
                <w:sz w:val="18"/>
                <w:szCs w:val="18"/>
                <w:lang w:val="en-GB"/>
              </w:rPr>
            </w:pPr>
          </w:p>
        </w:tc>
        <w:tc>
          <w:tcPr>
            <w:tcW w:w="2016" w:type="dxa"/>
            <w:tcBorders>
              <w:top w:val="single" w:sz="6" w:space="0" w:color="000000"/>
              <w:left w:val="single" w:sz="6" w:space="0" w:color="000000"/>
              <w:bottom w:val="single" w:sz="6" w:space="0" w:color="000000"/>
              <w:right w:val="single" w:sz="6" w:space="0" w:color="000000"/>
            </w:tcBorders>
            <w:shd w:val="clear" w:color="auto" w:fill="auto"/>
          </w:tcPr>
          <w:p w14:paraId="2632757F" w14:textId="77777777" w:rsidR="00020431" w:rsidRPr="00B36134" w:rsidRDefault="00020431" w:rsidP="00BE4F23">
            <w:pPr>
              <w:widowControl w:val="0"/>
              <w:rPr>
                <w:rFonts w:eastAsia="Times New Roman" w:cs="Times New Roman"/>
                <w:snapToGrid w:val="0"/>
                <w:sz w:val="18"/>
                <w:szCs w:val="18"/>
                <w:lang w:val="en-GB"/>
              </w:rPr>
            </w:pPr>
          </w:p>
        </w:tc>
        <w:tc>
          <w:tcPr>
            <w:tcW w:w="2034" w:type="dxa"/>
            <w:tcBorders>
              <w:top w:val="single" w:sz="6" w:space="0" w:color="000000"/>
              <w:bottom w:val="single" w:sz="6" w:space="0" w:color="000000"/>
            </w:tcBorders>
            <w:shd w:val="clear" w:color="auto" w:fill="auto"/>
          </w:tcPr>
          <w:p w14:paraId="78D25410" w14:textId="77777777" w:rsidR="00020431" w:rsidRPr="00B36134" w:rsidRDefault="00020431" w:rsidP="00BE4F23">
            <w:pPr>
              <w:widowControl w:val="0"/>
              <w:rPr>
                <w:rFonts w:eastAsia="Times New Roman" w:cs="Times New Roman"/>
                <w:snapToGrid w:val="0"/>
                <w:sz w:val="18"/>
                <w:szCs w:val="18"/>
                <w:lang w:val="en-GB"/>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37EFDC3B" w14:textId="77777777" w:rsidR="00020431" w:rsidRPr="00B36134" w:rsidRDefault="00020431" w:rsidP="00BE4F23">
            <w:pPr>
              <w:widowControl w:val="0"/>
              <w:rPr>
                <w:rFonts w:eastAsia="Times New Roman" w:cs="Times New Roman"/>
                <w:snapToGrid w:val="0"/>
                <w:sz w:val="18"/>
                <w:szCs w:val="18"/>
                <w:lang w:val="en-GB"/>
              </w:rPr>
            </w:pPr>
          </w:p>
        </w:tc>
      </w:tr>
      <w:tr w:rsidR="00020431" w:rsidRPr="00431608" w14:paraId="25F44920" w14:textId="77777777" w:rsidTr="00BE4F23">
        <w:trPr>
          <w:trHeight w:val="288"/>
        </w:trPr>
        <w:tc>
          <w:tcPr>
            <w:tcW w:w="3474" w:type="dxa"/>
            <w:gridSpan w:val="2"/>
            <w:tcBorders>
              <w:top w:val="single" w:sz="6" w:space="0" w:color="000000"/>
              <w:left w:val="single" w:sz="6" w:space="0" w:color="000000"/>
              <w:bottom w:val="single" w:sz="6" w:space="0" w:color="000000"/>
            </w:tcBorders>
            <w:shd w:val="clear" w:color="auto" w:fill="auto"/>
            <w:vAlign w:val="bottom"/>
          </w:tcPr>
          <w:p w14:paraId="4B5B0201" w14:textId="77777777" w:rsidR="00020431" w:rsidRPr="00B36134" w:rsidRDefault="00020431" w:rsidP="00BE4F23">
            <w:pPr>
              <w:widowControl w:val="0"/>
              <w:rPr>
                <w:rFonts w:eastAsia="Times New Roman" w:cs="Times New Roman"/>
                <w:snapToGrid w:val="0"/>
                <w:sz w:val="18"/>
                <w:szCs w:val="18"/>
                <w:lang w:val="en-GB"/>
              </w:rPr>
            </w:pPr>
          </w:p>
        </w:tc>
        <w:tc>
          <w:tcPr>
            <w:tcW w:w="2016" w:type="dxa"/>
            <w:tcBorders>
              <w:top w:val="single" w:sz="6" w:space="0" w:color="000000"/>
              <w:left w:val="single" w:sz="6" w:space="0" w:color="000000"/>
              <w:bottom w:val="single" w:sz="6" w:space="0" w:color="000000"/>
              <w:right w:val="single" w:sz="6" w:space="0" w:color="000000"/>
            </w:tcBorders>
            <w:shd w:val="clear" w:color="auto" w:fill="auto"/>
          </w:tcPr>
          <w:p w14:paraId="7D68B242" w14:textId="77777777" w:rsidR="00020431" w:rsidRPr="00B36134" w:rsidRDefault="00020431" w:rsidP="00BE4F23">
            <w:pPr>
              <w:widowControl w:val="0"/>
              <w:rPr>
                <w:rFonts w:eastAsia="Times New Roman" w:cs="Times New Roman"/>
                <w:snapToGrid w:val="0"/>
                <w:sz w:val="18"/>
                <w:szCs w:val="18"/>
                <w:lang w:val="en-GB"/>
              </w:rPr>
            </w:pPr>
          </w:p>
        </w:tc>
        <w:tc>
          <w:tcPr>
            <w:tcW w:w="2034" w:type="dxa"/>
            <w:tcBorders>
              <w:top w:val="single" w:sz="6" w:space="0" w:color="000000"/>
              <w:bottom w:val="single" w:sz="6" w:space="0" w:color="000000"/>
            </w:tcBorders>
            <w:shd w:val="clear" w:color="auto" w:fill="auto"/>
          </w:tcPr>
          <w:p w14:paraId="348B7C46" w14:textId="77777777" w:rsidR="00020431" w:rsidRPr="00B36134" w:rsidRDefault="00020431" w:rsidP="00BE4F23">
            <w:pPr>
              <w:widowControl w:val="0"/>
              <w:rPr>
                <w:rFonts w:eastAsia="Times New Roman" w:cs="Times New Roman"/>
                <w:snapToGrid w:val="0"/>
                <w:sz w:val="18"/>
                <w:szCs w:val="18"/>
                <w:lang w:val="en-GB"/>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662B4B4A" w14:textId="77777777" w:rsidR="00020431" w:rsidRPr="00B36134" w:rsidRDefault="00020431" w:rsidP="00BE4F23">
            <w:pPr>
              <w:widowControl w:val="0"/>
              <w:rPr>
                <w:rFonts w:eastAsia="Times New Roman" w:cs="Times New Roman"/>
                <w:snapToGrid w:val="0"/>
                <w:sz w:val="18"/>
                <w:szCs w:val="18"/>
                <w:lang w:val="en-GB"/>
              </w:rPr>
            </w:pPr>
          </w:p>
        </w:tc>
      </w:tr>
      <w:tr w:rsidR="00020431" w:rsidRPr="00431608" w14:paraId="1BA0988F" w14:textId="77777777" w:rsidTr="00BE4F23">
        <w:trPr>
          <w:trHeight w:val="288"/>
        </w:trPr>
        <w:tc>
          <w:tcPr>
            <w:tcW w:w="3474" w:type="dxa"/>
            <w:gridSpan w:val="2"/>
            <w:tcBorders>
              <w:top w:val="single" w:sz="6" w:space="0" w:color="000000"/>
              <w:left w:val="single" w:sz="6" w:space="0" w:color="000000"/>
              <w:bottom w:val="single" w:sz="6" w:space="0" w:color="000000"/>
            </w:tcBorders>
            <w:shd w:val="clear" w:color="auto" w:fill="auto"/>
            <w:vAlign w:val="bottom"/>
          </w:tcPr>
          <w:p w14:paraId="27A6120A" w14:textId="77777777" w:rsidR="00020431" w:rsidRPr="00B36134" w:rsidRDefault="00020431" w:rsidP="00BE4F23">
            <w:pPr>
              <w:widowControl w:val="0"/>
              <w:rPr>
                <w:rFonts w:eastAsia="Times New Roman" w:cs="Times New Roman"/>
                <w:snapToGrid w:val="0"/>
                <w:sz w:val="18"/>
                <w:szCs w:val="18"/>
                <w:lang w:val="en-GB"/>
              </w:rPr>
            </w:pPr>
          </w:p>
        </w:tc>
        <w:tc>
          <w:tcPr>
            <w:tcW w:w="2016" w:type="dxa"/>
            <w:tcBorders>
              <w:top w:val="single" w:sz="6" w:space="0" w:color="000000"/>
              <w:left w:val="single" w:sz="6" w:space="0" w:color="000000"/>
              <w:bottom w:val="single" w:sz="6" w:space="0" w:color="000000"/>
              <w:right w:val="single" w:sz="6" w:space="0" w:color="000000"/>
            </w:tcBorders>
            <w:shd w:val="clear" w:color="auto" w:fill="auto"/>
          </w:tcPr>
          <w:p w14:paraId="290ED310" w14:textId="77777777" w:rsidR="00020431" w:rsidRPr="00B36134" w:rsidRDefault="00020431" w:rsidP="00BE4F23">
            <w:pPr>
              <w:widowControl w:val="0"/>
              <w:rPr>
                <w:rFonts w:eastAsia="Times New Roman" w:cs="Times New Roman"/>
                <w:snapToGrid w:val="0"/>
                <w:sz w:val="18"/>
                <w:szCs w:val="18"/>
                <w:lang w:val="en-GB"/>
              </w:rPr>
            </w:pPr>
          </w:p>
        </w:tc>
        <w:tc>
          <w:tcPr>
            <w:tcW w:w="2034" w:type="dxa"/>
            <w:tcBorders>
              <w:top w:val="single" w:sz="6" w:space="0" w:color="000000"/>
              <w:bottom w:val="single" w:sz="6" w:space="0" w:color="000000"/>
            </w:tcBorders>
            <w:shd w:val="clear" w:color="auto" w:fill="auto"/>
          </w:tcPr>
          <w:p w14:paraId="38C3E6F4" w14:textId="77777777" w:rsidR="00020431" w:rsidRPr="00B36134" w:rsidRDefault="00020431" w:rsidP="00BE4F23">
            <w:pPr>
              <w:widowControl w:val="0"/>
              <w:rPr>
                <w:rFonts w:eastAsia="Times New Roman" w:cs="Times New Roman"/>
                <w:snapToGrid w:val="0"/>
                <w:sz w:val="18"/>
                <w:szCs w:val="18"/>
                <w:lang w:val="en-GB"/>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4E7FE5D2" w14:textId="77777777" w:rsidR="00020431" w:rsidRPr="00B36134" w:rsidRDefault="00020431" w:rsidP="00BE4F23">
            <w:pPr>
              <w:widowControl w:val="0"/>
              <w:rPr>
                <w:rFonts w:eastAsia="Times New Roman" w:cs="Times New Roman"/>
                <w:snapToGrid w:val="0"/>
                <w:sz w:val="18"/>
                <w:szCs w:val="18"/>
                <w:lang w:val="en-GB"/>
              </w:rPr>
            </w:pPr>
          </w:p>
        </w:tc>
      </w:tr>
      <w:tr w:rsidR="00020431" w:rsidRPr="00431608" w14:paraId="2334BFB1" w14:textId="77777777" w:rsidTr="00BE4F23">
        <w:trPr>
          <w:trHeight w:val="288"/>
        </w:trPr>
        <w:tc>
          <w:tcPr>
            <w:tcW w:w="3474" w:type="dxa"/>
            <w:gridSpan w:val="2"/>
            <w:tcBorders>
              <w:top w:val="single" w:sz="6" w:space="0" w:color="000000"/>
              <w:left w:val="single" w:sz="6" w:space="0" w:color="000000"/>
              <w:bottom w:val="single" w:sz="6" w:space="0" w:color="000000"/>
            </w:tcBorders>
            <w:shd w:val="clear" w:color="auto" w:fill="auto"/>
            <w:vAlign w:val="bottom"/>
          </w:tcPr>
          <w:p w14:paraId="7B0975AB" w14:textId="77777777" w:rsidR="00020431" w:rsidRPr="00B36134" w:rsidRDefault="00020431" w:rsidP="00BE4F23">
            <w:pPr>
              <w:widowControl w:val="0"/>
              <w:rPr>
                <w:rFonts w:eastAsia="Times New Roman" w:cs="Times New Roman"/>
                <w:snapToGrid w:val="0"/>
                <w:sz w:val="18"/>
                <w:szCs w:val="18"/>
                <w:lang w:val="en-GB"/>
              </w:rPr>
            </w:pPr>
          </w:p>
        </w:tc>
        <w:tc>
          <w:tcPr>
            <w:tcW w:w="2016" w:type="dxa"/>
            <w:tcBorders>
              <w:top w:val="single" w:sz="6" w:space="0" w:color="000000"/>
              <w:left w:val="single" w:sz="6" w:space="0" w:color="000000"/>
              <w:bottom w:val="single" w:sz="6" w:space="0" w:color="000000"/>
              <w:right w:val="single" w:sz="6" w:space="0" w:color="000000"/>
            </w:tcBorders>
            <w:shd w:val="clear" w:color="auto" w:fill="auto"/>
          </w:tcPr>
          <w:p w14:paraId="34F42B84" w14:textId="77777777" w:rsidR="00020431" w:rsidRPr="00B36134" w:rsidRDefault="00020431" w:rsidP="00BE4F23">
            <w:pPr>
              <w:widowControl w:val="0"/>
              <w:rPr>
                <w:rFonts w:eastAsia="Times New Roman" w:cs="Times New Roman"/>
                <w:snapToGrid w:val="0"/>
                <w:sz w:val="18"/>
                <w:szCs w:val="18"/>
                <w:lang w:val="en-GB"/>
              </w:rPr>
            </w:pPr>
          </w:p>
        </w:tc>
        <w:tc>
          <w:tcPr>
            <w:tcW w:w="2034" w:type="dxa"/>
            <w:tcBorders>
              <w:top w:val="single" w:sz="6" w:space="0" w:color="000000"/>
              <w:bottom w:val="single" w:sz="6" w:space="0" w:color="000000"/>
            </w:tcBorders>
            <w:shd w:val="clear" w:color="auto" w:fill="auto"/>
          </w:tcPr>
          <w:p w14:paraId="16362D50" w14:textId="77777777" w:rsidR="00020431" w:rsidRPr="00B36134" w:rsidRDefault="00020431" w:rsidP="00BE4F23">
            <w:pPr>
              <w:widowControl w:val="0"/>
              <w:rPr>
                <w:rFonts w:eastAsia="Times New Roman" w:cs="Times New Roman"/>
                <w:snapToGrid w:val="0"/>
                <w:sz w:val="18"/>
                <w:szCs w:val="18"/>
                <w:lang w:val="en-GB"/>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37751F0B" w14:textId="77777777" w:rsidR="00020431" w:rsidRPr="00B36134" w:rsidRDefault="00020431" w:rsidP="00BE4F23">
            <w:pPr>
              <w:widowControl w:val="0"/>
              <w:rPr>
                <w:rFonts w:eastAsia="Times New Roman" w:cs="Times New Roman"/>
                <w:snapToGrid w:val="0"/>
                <w:sz w:val="18"/>
                <w:szCs w:val="18"/>
                <w:lang w:val="en-GB"/>
              </w:rPr>
            </w:pPr>
          </w:p>
        </w:tc>
      </w:tr>
      <w:tr w:rsidR="00020431" w:rsidRPr="00431608" w14:paraId="16F6830E" w14:textId="77777777" w:rsidTr="00BE4F23">
        <w:trPr>
          <w:trHeight w:val="288"/>
        </w:trPr>
        <w:tc>
          <w:tcPr>
            <w:tcW w:w="3474" w:type="dxa"/>
            <w:gridSpan w:val="2"/>
            <w:tcBorders>
              <w:top w:val="single" w:sz="6" w:space="0" w:color="000000"/>
              <w:left w:val="single" w:sz="6" w:space="0" w:color="000000"/>
              <w:bottom w:val="single" w:sz="6" w:space="0" w:color="000000"/>
            </w:tcBorders>
            <w:shd w:val="clear" w:color="auto" w:fill="auto"/>
            <w:vAlign w:val="bottom"/>
          </w:tcPr>
          <w:p w14:paraId="39AAA2D9" w14:textId="77777777" w:rsidR="00020431" w:rsidRPr="00B36134" w:rsidRDefault="00020431" w:rsidP="00BE4F23">
            <w:pPr>
              <w:widowControl w:val="0"/>
              <w:rPr>
                <w:rFonts w:eastAsia="Times New Roman" w:cs="Times New Roman"/>
                <w:snapToGrid w:val="0"/>
                <w:sz w:val="18"/>
                <w:szCs w:val="18"/>
                <w:lang w:val="en-GB"/>
              </w:rPr>
            </w:pPr>
          </w:p>
        </w:tc>
        <w:tc>
          <w:tcPr>
            <w:tcW w:w="2016" w:type="dxa"/>
            <w:tcBorders>
              <w:top w:val="single" w:sz="6" w:space="0" w:color="000000"/>
              <w:left w:val="single" w:sz="6" w:space="0" w:color="000000"/>
              <w:bottom w:val="single" w:sz="6" w:space="0" w:color="000000"/>
              <w:right w:val="single" w:sz="6" w:space="0" w:color="000000"/>
            </w:tcBorders>
            <w:shd w:val="clear" w:color="auto" w:fill="auto"/>
          </w:tcPr>
          <w:p w14:paraId="6236257D" w14:textId="77777777" w:rsidR="00020431" w:rsidRPr="00B36134" w:rsidRDefault="00020431" w:rsidP="00BE4F23">
            <w:pPr>
              <w:widowControl w:val="0"/>
              <w:rPr>
                <w:rFonts w:eastAsia="Times New Roman" w:cs="Times New Roman"/>
                <w:snapToGrid w:val="0"/>
                <w:sz w:val="18"/>
                <w:szCs w:val="18"/>
                <w:lang w:val="en-GB"/>
              </w:rPr>
            </w:pPr>
          </w:p>
        </w:tc>
        <w:tc>
          <w:tcPr>
            <w:tcW w:w="2034" w:type="dxa"/>
            <w:tcBorders>
              <w:top w:val="single" w:sz="6" w:space="0" w:color="000000"/>
              <w:bottom w:val="single" w:sz="6" w:space="0" w:color="000000"/>
            </w:tcBorders>
            <w:shd w:val="clear" w:color="auto" w:fill="auto"/>
          </w:tcPr>
          <w:p w14:paraId="52491143" w14:textId="77777777" w:rsidR="00020431" w:rsidRPr="00B36134" w:rsidRDefault="00020431" w:rsidP="00BE4F23">
            <w:pPr>
              <w:widowControl w:val="0"/>
              <w:rPr>
                <w:rFonts w:eastAsia="Times New Roman" w:cs="Times New Roman"/>
                <w:snapToGrid w:val="0"/>
                <w:sz w:val="18"/>
                <w:szCs w:val="18"/>
                <w:lang w:val="en-GB"/>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582823E9" w14:textId="77777777" w:rsidR="00020431" w:rsidRPr="00B36134" w:rsidRDefault="00020431" w:rsidP="00BE4F23">
            <w:pPr>
              <w:widowControl w:val="0"/>
              <w:rPr>
                <w:rFonts w:eastAsia="Times New Roman" w:cs="Times New Roman"/>
                <w:snapToGrid w:val="0"/>
                <w:sz w:val="18"/>
                <w:szCs w:val="18"/>
                <w:lang w:val="en-GB"/>
              </w:rPr>
            </w:pPr>
          </w:p>
        </w:tc>
      </w:tr>
      <w:tr w:rsidR="00020431" w:rsidRPr="00431608" w14:paraId="1CDBBC5B" w14:textId="77777777" w:rsidTr="00BE4F23">
        <w:trPr>
          <w:trHeight w:val="288"/>
        </w:trPr>
        <w:tc>
          <w:tcPr>
            <w:tcW w:w="3474" w:type="dxa"/>
            <w:gridSpan w:val="2"/>
            <w:tcBorders>
              <w:top w:val="single" w:sz="6" w:space="0" w:color="000000"/>
              <w:left w:val="single" w:sz="6" w:space="0" w:color="000000"/>
              <w:bottom w:val="single" w:sz="6" w:space="0" w:color="000000"/>
            </w:tcBorders>
            <w:shd w:val="clear" w:color="auto" w:fill="auto"/>
            <w:vAlign w:val="bottom"/>
          </w:tcPr>
          <w:p w14:paraId="0A0E68A9" w14:textId="77777777" w:rsidR="00020431" w:rsidRPr="00B36134" w:rsidRDefault="00020431" w:rsidP="00BE4F23">
            <w:pPr>
              <w:widowControl w:val="0"/>
              <w:rPr>
                <w:rFonts w:eastAsia="Times New Roman" w:cs="Times New Roman"/>
                <w:snapToGrid w:val="0"/>
                <w:sz w:val="18"/>
                <w:szCs w:val="18"/>
                <w:lang w:val="en-GB"/>
              </w:rPr>
            </w:pPr>
          </w:p>
        </w:tc>
        <w:tc>
          <w:tcPr>
            <w:tcW w:w="2016" w:type="dxa"/>
            <w:tcBorders>
              <w:top w:val="single" w:sz="6" w:space="0" w:color="000000"/>
              <w:left w:val="single" w:sz="6" w:space="0" w:color="000000"/>
              <w:bottom w:val="single" w:sz="6" w:space="0" w:color="000000"/>
              <w:right w:val="single" w:sz="6" w:space="0" w:color="000000"/>
            </w:tcBorders>
            <w:shd w:val="clear" w:color="auto" w:fill="auto"/>
          </w:tcPr>
          <w:p w14:paraId="65D1D430" w14:textId="77777777" w:rsidR="00020431" w:rsidRPr="00B36134" w:rsidRDefault="00020431" w:rsidP="00BE4F23">
            <w:pPr>
              <w:widowControl w:val="0"/>
              <w:rPr>
                <w:rFonts w:eastAsia="Times New Roman" w:cs="Times New Roman"/>
                <w:snapToGrid w:val="0"/>
                <w:sz w:val="18"/>
                <w:szCs w:val="18"/>
                <w:lang w:val="en-GB"/>
              </w:rPr>
            </w:pPr>
          </w:p>
        </w:tc>
        <w:tc>
          <w:tcPr>
            <w:tcW w:w="2034" w:type="dxa"/>
            <w:tcBorders>
              <w:top w:val="single" w:sz="6" w:space="0" w:color="000000"/>
              <w:bottom w:val="single" w:sz="6" w:space="0" w:color="000000"/>
            </w:tcBorders>
            <w:shd w:val="clear" w:color="auto" w:fill="auto"/>
          </w:tcPr>
          <w:p w14:paraId="3DC62980" w14:textId="77777777" w:rsidR="00020431" w:rsidRPr="00B36134" w:rsidRDefault="00020431" w:rsidP="00BE4F23">
            <w:pPr>
              <w:widowControl w:val="0"/>
              <w:rPr>
                <w:rFonts w:eastAsia="Times New Roman" w:cs="Times New Roman"/>
                <w:snapToGrid w:val="0"/>
                <w:sz w:val="18"/>
                <w:szCs w:val="18"/>
                <w:lang w:val="en-GB"/>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7632FB33" w14:textId="77777777" w:rsidR="00020431" w:rsidRPr="00B36134" w:rsidRDefault="00020431" w:rsidP="00BE4F23">
            <w:pPr>
              <w:widowControl w:val="0"/>
              <w:rPr>
                <w:rFonts w:eastAsia="Times New Roman" w:cs="Times New Roman"/>
                <w:snapToGrid w:val="0"/>
                <w:sz w:val="18"/>
                <w:szCs w:val="18"/>
                <w:lang w:val="en-GB"/>
              </w:rPr>
            </w:pPr>
          </w:p>
        </w:tc>
      </w:tr>
      <w:tr w:rsidR="00020431" w:rsidRPr="00431608" w14:paraId="544820E1" w14:textId="77777777" w:rsidTr="00BE4F23">
        <w:trPr>
          <w:trHeight w:val="390"/>
        </w:trPr>
        <w:tc>
          <w:tcPr>
            <w:tcW w:w="7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4D5A708" w14:textId="77777777" w:rsidR="00020431" w:rsidRPr="00B36134" w:rsidRDefault="00020431" w:rsidP="00BE4F23">
            <w:pPr>
              <w:widowControl w:val="0"/>
              <w:jc w:val="right"/>
              <w:rPr>
                <w:rFonts w:eastAsia="Times New Roman" w:cs="Times New Roman"/>
                <w:snapToGrid w:val="0"/>
                <w:sz w:val="18"/>
                <w:szCs w:val="18"/>
                <w:lang w:val="en-GB"/>
              </w:rPr>
            </w:pPr>
            <w:r w:rsidRPr="00B36134">
              <w:rPr>
                <w:rFonts w:eastAsia="Times New Roman" w:cs="Times New Roman"/>
                <w:b/>
                <w:snapToGrid w:val="0"/>
                <w:sz w:val="18"/>
                <w:szCs w:val="18"/>
                <w:lang w:val="en-GB"/>
              </w:rPr>
              <w:t xml:space="preserve">ANNUAL TOTAL </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75ABB0" w14:textId="77777777" w:rsidR="00020431" w:rsidRPr="007B7B5D" w:rsidRDefault="00020431" w:rsidP="00BE4F23">
            <w:pPr>
              <w:widowControl w:val="0"/>
              <w:rPr>
                <w:rFonts w:eastAsia="Times New Roman" w:cs="Times New Roman"/>
                <w:b/>
                <w:snapToGrid w:val="0"/>
                <w:sz w:val="18"/>
                <w:szCs w:val="18"/>
                <w:lang w:val="en-GB"/>
              </w:rPr>
            </w:pPr>
            <w:r w:rsidRPr="007B7B5D">
              <w:rPr>
                <w:rFonts w:eastAsia="Times New Roman" w:cs="Times New Roman"/>
                <w:b/>
                <w:snapToGrid w:val="0"/>
                <w:sz w:val="18"/>
                <w:szCs w:val="18"/>
                <w:lang w:val="en-GB"/>
              </w:rPr>
              <w:t>$</w:t>
            </w:r>
          </w:p>
        </w:tc>
      </w:tr>
      <w:tr w:rsidR="00020431" w:rsidRPr="00431608" w14:paraId="6495B84C" w14:textId="77777777" w:rsidTr="00BE4F23">
        <w:trPr>
          <w:trHeight w:val="390"/>
        </w:trPr>
        <w:tc>
          <w:tcPr>
            <w:tcW w:w="7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E223C70" w14:textId="01A3D028" w:rsidR="00020431" w:rsidRPr="00B36134" w:rsidRDefault="00020431" w:rsidP="00BE4F23">
            <w:pPr>
              <w:widowControl w:val="0"/>
              <w:ind w:left="360"/>
              <w:jc w:val="right"/>
              <w:rPr>
                <w:rFonts w:eastAsia="Times New Roman" w:cs="Times New Roman"/>
                <w:b/>
                <w:snapToGrid w:val="0"/>
                <w:sz w:val="18"/>
                <w:szCs w:val="18"/>
                <w:lang w:val="en-GB"/>
              </w:rPr>
            </w:pPr>
            <w:r w:rsidRPr="00B36134">
              <w:rPr>
                <w:rFonts w:eastAsia="Times New Roman" w:cs="Times New Roman"/>
                <w:b/>
                <w:snapToGrid w:val="0"/>
                <w:sz w:val="18"/>
                <w:szCs w:val="18"/>
                <w:lang w:val="en-GB"/>
              </w:rPr>
              <w:t>MINIMUM BASE CONTRACT TERM</w:t>
            </w:r>
            <w:r>
              <w:rPr>
                <w:rFonts w:eastAsia="Times New Roman" w:cs="Times New Roman"/>
                <w:b/>
                <w:snapToGrid w:val="0"/>
                <w:sz w:val="18"/>
                <w:szCs w:val="18"/>
                <w:lang w:val="en-GB"/>
              </w:rPr>
              <w:t xml:space="preserve"> (4-YEARS)</w:t>
            </w:r>
          </w:p>
        </w:tc>
        <w:tc>
          <w:tcPr>
            <w:tcW w:w="1980" w:type="dxa"/>
            <w:tcBorders>
              <w:top w:val="single" w:sz="6" w:space="0" w:color="000000"/>
              <w:left w:val="single" w:sz="6" w:space="0" w:color="000000"/>
              <w:bottom w:val="single" w:sz="24" w:space="0" w:color="000000"/>
              <w:right w:val="single" w:sz="6" w:space="0" w:color="000000"/>
            </w:tcBorders>
            <w:shd w:val="clear" w:color="auto" w:fill="auto"/>
            <w:vAlign w:val="center"/>
          </w:tcPr>
          <w:p w14:paraId="327599B0" w14:textId="1ED69231" w:rsidR="00020431" w:rsidRPr="00B36134" w:rsidRDefault="00020431" w:rsidP="00020431">
            <w:pPr>
              <w:widowControl w:val="0"/>
              <w:rPr>
                <w:rFonts w:eastAsia="Times New Roman" w:cs="Times New Roman"/>
                <w:snapToGrid w:val="0"/>
                <w:sz w:val="18"/>
                <w:szCs w:val="18"/>
                <w:lang w:val="en-GB"/>
              </w:rPr>
            </w:pPr>
            <w:r w:rsidRPr="00B36134">
              <w:rPr>
                <w:rFonts w:eastAsia="Times New Roman" w:cs="Times New Roman"/>
                <w:snapToGrid w:val="0"/>
                <w:sz w:val="18"/>
                <w:szCs w:val="18"/>
                <w:lang w:val="en-GB"/>
              </w:rPr>
              <w:t xml:space="preserve">X                </w:t>
            </w:r>
            <w:r>
              <w:rPr>
                <w:rFonts w:eastAsia="Times New Roman" w:cs="Times New Roman"/>
                <w:snapToGrid w:val="0"/>
                <w:sz w:val="18"/>
                <w:szCs w:val="18"/>
                <w:lang w:val="en-GB"/>
              </w:rPr>
              <w:t xml:space="preserve">                    4 </w:t>
            </w:r>
          </w:p>
        </w:tc>
      </w:tr>
      <w:tr w:rsidR="00020431" w:rsidRPr="00431608" w14:paraId="3B3CC0A8" w14:textId="77777777" w:rsidTr="00BE4F23">
        <w:trPr>
          <w:trHeight w:val="390"/>
        </w:trPr>
        <w:tc>
          <w:tcPr>
            <w:tcW w:w="7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5ECC20C3" w14:textId="77777777" w:rsidR="00020431" w:rsidRPr="007A2138" w:rsidRDefault="00020431" w:rsidP="00DD6168">
            <w:pPr>
              <w:pStyle w:val="ListParagraph"/>
              <w:widowControl w:val="0"/>
              <w:numPr>
                <w:ilvl w:val="0"/>
                <w:numId w:val="37"/>
              </w:numPr>
              <w:spacing w:line="240" w:lineRule="auto"/>
              <w:jc w:val="right"/>
              <w:rPr>
                <w:rFonts w:eastAsia="Times New Roman" w:cs="Times New Roman"/>
                <w:b/>
                <w:snapToGrid w:val="0"/>
                <w:sz w:val="18"/>
                <w:szCs w:val="18"/>
                <w:lang w:val="en-GB"/>
              </w:rPr>
            </w:pPr>
            <w:r w:rsidRPr="007A2138">
              <w:rPr>
                <w:rFonts w:eastAsia="Times New Roman" w:cs="Times New Roman"/>
                <w:b/>
                <w:snapToGrid w:val="0"/>
                <w:sz w:val="18"/>
                <w:szCs w:val="18"/>
                <w:lang w:val="en-GB"/>
              </w:rPr>
              <w:t>PROPOSAL BASE PRICE</w:t>
            </w:r>
          </w:p>
        </w:tc>
        <w:tc>
          <w:tcPr>
            <w:tcW w:w="1980" w:type="dxa"/>
            <w:tcBorders>
              <w:top w:val="single" w:sz="24" w:space="0" w:color="000000"/>
              <w:left w:val="single" w:sz="6" w:space="0" w:color="000000"/>
              <w:bottom w:val="single" w:sz="6" w:space="0" w:color="000000"/>
              <w:right w:val="single" w:sz="6" w:space="0" w:color="000000"/>
            </w:tcBorders>
            <w:shd w:val="clear" w:color="auto" w:fill="auto"/>
            <w:vAlign w:val="center"/>
          </w:tcPr>
          <w:p w14:paraId="5811BAEB" w14:textId="77777777" w:rsidR="00020431" w:rsidRPr="007A2138" w:rsidRDefault="00020431" w:rsidP="00BE4F23">
            <w:pPr>
              <w:widowControl w:val="0"/>
              <w:rPr>
                <w:rFonts w:eastAsia="Times New Roman" w:cs="Times New Roman"/>
                <w:b/>
                <w:snapToGrid w:val="0"/>
                <w:sz w:val="18"/>
                <w:szCs w:val="18"/>
                <w:lang w:val="en-GB"/>
              </w:rPr>
            </w:pPr>
            <w:r w:rsidRPr="007A2138">
              <w:rPr>
                <w:rFonts w:eastAsia="Times New Roman" w:cs="Times New Roman"/>
                <w:b/>
                <w:snapToGrid w:val="0"/>
                <w:sz w:val="18"/>
                <w:szCs w:val="18"/>
                <w:lang w:val="en-GB"/>
              </w:rPr>
              <w:t>$</w:t>
            </w:r>
          </w:p>
        </w:tc>
      </w:tr>
      <w:tr w:rsidR="00020431" w:rsidRPr="00431608" w14:paraId="3A521F4E" w14:textId="77777777" w:rsidTr="00BE4F23">
        <w:trPr>
          <w:trHeight w:val="390"/>
        </w:trPr>
        <w:tc>
          <w:tcPr>
            <w:tcW w:w="9504"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24B7CD77" w14:textId="77777777" w:rsidR="00020431" w:rsidRPr="007A2138" w:rsidRDefault="00020431" w:rsidP="00BE4F23">
            <w:pPr>
              <w:widowControl w:val="0"/>
              <w:jc w:val="center"/>
              <w:rPr>
                <w:rFonts w:eastAsia="Times New Roman" w:cs="Times New Roman"/>
                <w:b/>
                <w:snapToGrid w:val="0"/>
                <w:lang w:val="en-GB"/>
              </w:rPr>
            </w:pPr>
            <w:r w:rsidRPr="007A2138">
              <w:rPr>
                <w:rFonts w:eastAsia="Times New Roman" w:cs="Times New Roman"/>
                <w:b/>
                <w:snapToGrid w:val="0"/>
                <w:lang w:val="en-GB"/>
              </w:rPr>
              <w:t>OPTION YEARS</w:t>
            </w:r>
          </w:p>
        </w:tc>
      </w:tr>
      <w:tr w:rsidR="00020431" w:rsidRPr="00431608" w14:paraId="060B6C3B" w14:textId="77777777" w:rsidTr="00BE4F23">
        <w:trPr>
          <w:trHeight w:val="390"/>
        </w:trPr>
        <w:tc>
          <w:tcPr>
            <w:tcW w:w="7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B87BB57" w14:textId="77777777" w:rsidR="00020431" w:rsidRPr="007A2138" w:rsidRDefault="00020431" w:rsidP="00BE4F23">
            <w:pPr>
              <w:pStyle w:val="ListParagraph"/>
              <w:widowControl w:val="0"/>
              <w:spacing w:line="240" w:lineRule="auto"/>
              <w:jc w:val="right"/>
              <w:rPr>
                <w:rFonts w:eastAsia="Times New Roman" w:cs="Times New Roman"/>
                <w:b/>
                <w:snapToGrid w:val="0"/>
                <w:sz w:val="18"/>
                <w:szCs w:val="18"/>
                <w:lang w:val="en-GB"/>
              </w:rPr>
            </w:pPr>
            <w:r w:rsidRPr="007A2138">
              <w:rPr>
                <w:rFonts w:eastAsia="Times New Roman" w:cs="Times New Roman"/>
                <w:b/>
                <w:snapToGrid w:val="0"/>
                <w:sz w:val="18"/>
                <w:szCs w:val="18"/>
                <w:lang w:val="en-GB"/>
              </w:rPr>
              <w:t>OPTION YEAR 1 (AT BASE AMOUNT OR ______% INCREASE*)</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2AE7CD" w14:textId="77777777" w:rsidR="00020431" w:rsidRPr="007A2138" w:rsidRDefault="00020431" w:rsidP="00BE4F23">
            <w:pPr>
              <w:widowControl w:val="0"/>
              <w:rPr>
                <w:rFonts w:eastAsia="Times New Roman" w:cs="Times New Roman"/>
                <w:b/>
                <w:snapToGrid w:val="0"/>
                <w:sz w:val="18"/>
                <w:szCs w:val="18"/>
                <w:lang w:val="en-GB"/>
              </w:rPr>
            </w:pPr>
            <w:r w:rsidRPr="007A2138">
              <w:rPr>
                <w:rFonts w:eastAsia="Times New Roman" w:cs="Times New Roman"/>
                <w:b/>
                <w:snapToGrid w:val="0"/>
                <w:sz w:val="18"/>
                <w:szCs w:val="18"/>
                <w:lang w:val="en-GB"/>
              </w:rPr>
              <w:t>$</w:t>
            </w:r>
          </w:p>
        </w:tc>
      </w:tr>
      <w:tr w:rsidR="00020431" w:rsidRPr="00431608" w14:paraId="0745C003" w14:textId="77777777" w:rsidTr="00BE4F23">
        <w:trPr>
          <w:trHeight w:val="390"/>
        </w:trPr>
        <w:tc>
          <w:tcPr>
            <w:tcW w:w="7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F43D538" w14:textId="77777777" w:rsidR="00020431" w:rsidRPr="007A2138" w:rsidRDefault="00020431" w:rsidP="00BE4F23">
            <w:pPr>
              <w:pStyle w:val="ListParagraph"/>
              <w:widowControl w:val="0"/>
              <w:spacing w:line="240" w:lineRule="auto"/>
              <w:jc w:val="right"/>
              <w:rPr>
                <w:rFonts w:eastAsia="Times New Roman" w:cs="Times New Roman"/>
                <w:b/>
                <w:snapToGrid w:val="0"/>
                <w:sz w:val="18"/>
                <w:szCs w:val="18"/>
                <w:lang w:val="en-GB"/>
              </w:rPr>
            </w:pPr>
            <w:r w:rsidRPr="007A2138">
              <w:rPr>
                <w:rFonts w:eastAsia="Times New Roman" w:cs="Times New Roman"/>
                <w:b/>
                <w:snapToGrid w:val="0"/>
                <w:sz w:val="18"/>
                <w:szCs w:val="18"/>
                <w:lang w:val="en-GB"/>
              </w:rPr>
              <w:t>OPTION YEAR 2 (AT BASE AMOUNT OR ______% INCREASE*)</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57B19D" w14:textId="77777777" w:rsidR="00020431" w:rsidRPr="007A2138" w:rsidRDefault="00020431" w:rsidP="00BE4F23">
            <w:pPr>
              <w:widowControl w:val="0"/>
              <w:rPr>
                <w:rFonts w:eastAsia="Times New Roman" w:cs="Times New Roman"/>
                <w:b/>
                <w:snapToGrid w:val="0"/>
                <w:sz w:val="18"/>
                <w:szCs w:val="18"/>
                <w:lang w:val="en-GB"/>
              </w:rPr>
            </w:pPr>
            <w:r w:rsidRPr="007A2138">
              <w:rPr>
                <w:rFonts w:eastAsia="Times New Roman" w:cs="Times New Roman"/>
                <w:b/>
                <w:snapToGrid w:val="0"/>
                <w:sz w:val="18"/>
                <w:szCs w:val="18"/>
                <w:lang w:val="en-GB"/>
              </w:rPr>
              <w:t>$</w:t>
            </w:r>
          </w:p>
        </w:tc>
      </w:tr>
      <w:tr w:rsidR="00020431" w:rsidRPr="00431608" w14:paraId="5824720B" w14:textId="77777777" w:rsidTr="00BE4F23">
        <w:trPr>
          <w:trHeight w:val="390"/>
        </w:trPr>
        <w:tc>
          <w:tcPr>
            <w:tcW w:w="7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19E3DCC1" w14:textId="77777777" w:rsidR="00020431" w:rsidRPr="007A2138" w:rsidRDefault="00020431" w:rsidP="00BE4F23">
            <w:pPr>
              <w:pStyle w:val="ListParagraph"/>
              <w:widowControl w:val="0"/>
              <w:spacing w:line="240" w:lineRule="auto"/>
              <w:jc w:val="right"/>
              <w:rPr>
                <w:rFonts w:eastAsia="Times New Roman" w:cs="Times New Roman"/>
                <w:b/>
                <w:snapToGrid w:val="0"/>
                <w:sz w:val="18"/>
                <w:szCs w:val="18"/>
                <w:lang w:val="en-GB"/>
              </w:rPr>
            </w:pPr>
            <w:r w:rsidRPr="007A2138">
              <w:rPr>
                <w:rFonts w:eastAsia="Times New Roman" w:cs="Times New Roman"/>
                <w:b/>
                <w:snapToGrid w:val="0"/>
                <w:sz w:val="18"/>
                <w:szCs w:val="18"/>
                <w:lang w:val="en-GB"/>
              </w:rPr>
              <w:t>OPTION YEAR 3 (AT BASE AMOUNT OR _______% INCREASE*)</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988B4A" w14:textId="77777777" w:rsidR="00020431" w:rsidRPr="007A2138" w:rsidRDefault="00020431" w:rsidP="00BE4F23">
            <w:pPr>
              <w:widowControl w:val="0"/>
              <w:rPr>
                <w:rFonts w:eastAsia="Times New Roman" w:cs="Times New Roman"/>
                <w:b/>
                <w:snapToGrid w:val="0"/>
                <w:sz w:val="18"/>
                <w:szCs w:val="18"/>
                <w:lang w:val="en-GB"/>
              </w:rPr>
            </w:pPr>
            <w:r w:rsidRPr="007A2138">
              <w:rPr>
                <w:rFonts w:eastAsia="Times New Roman" w:cs="Times New Roman"/>
                <w:b/>
                <w:snapToGrid w:val="0"/>
                <w:sz w:val="18"/>
                <w:szCs w:val="18"/>
                <w:lang w:val="en-GB"/>
              </w:rPr>
              <w:t>$</w:t>
            </w:r>
          </w:p>
        </w:tc>
      </w:tr>
      <w:tr w:rsidR="00020431" w:rsidRPr="00431608" w14:paraId="7A8F7CBE" w14:textId="77777777" w:rsidTr="00BE4F23">
        <w:trPr>
          <w:trHeight w:val="390"/>
        </w:trPr>
        <w:tc>
          <w:tcPr>
            <w:tcW w:w="7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7CD5F32" w14:textId="77777777" w:rsidR="00020431" w:rsidRPr="007A2138" w:rsidRDefault="00020431" w:rsidP="00DD6168">
            <w:pPr>
              <w:pStyle w:val="ListParagraph"/>
              <w:widowControl w:val="0"/>
              <w:numPr>
                <w:ilvl w:val="0"/>
                <w:numId w:val="37"/>
              </w:numPr>
              <w:spacing w:line="240" w:lineRule="auto"/>
              <w:jc w:val="right"/>
              <w:rPr>
                <w:rFonts w:eastAsia="Times New Roman" w:cs="Times New Roman"/>
                <w:b/>
                <w:snapToGrid w:val="0"/>
                <w:sz w:val="18"/>
                <w:szCs w:val="18"/>
                <w:lang w:val="en-GB"/>
              </w:rPr>
            </w:pPr>
            <w:r w:rsidRPr="007A2138">
              <w:rPr>
                <w:rFonts w:eastAsia="Times New Roman" w:cs="Times New Roman"/>
                <w:b/>
                <w:snapToGrid w:val="0"/>
                <w:sz w:val="18"/>
                <w:szCs w:val="18"/>
                <w:lang w:val="en-GB"/>
              </w:rPr>
              <w:t>OPTION YEARS TOTAL</w:t>
            </w:r>
          </w:p>
        </w:tc>
        <w:tc>
          <w:tcPr>
            <w:tcW w:w="1980" w:type="dxa"/>
            <w:tcBorders>
              <w:top w:val="single" w:sz="24" w:space="0" w:color="000000"/>
              <w:left w:val="single" w:sz="6" w:space="0" w:color="000000"/>
              <w:bottom w:val="single" w:sz="6" w:space="0" w:color="000000"/>
              <w:right w:val="single" w:sz="6" w:space="0" w:color="000000"/>
            </w:tcBorders>
            <w:shd w:val="clear" w:color="auto" w:fill="auto"/>
            <w:vAlign w:val="center"/>
          </w:tcPr>
          <w:p w14:paraId="4CC9F381" w14:textId="77777777" w:rsidR="00020431" w:rsidRPr="007A2138" w:rsidRDefault="00020431" w:rsidP="00BE4F23">
            <w:pPr>
              <w:widowControl w:val="0"/>
              <w:rPr>
                <w:rFonts w:eastAsia="Times New Roman" w:cs="Times New Roman"/>
                <w:b/>
                <w:snapToGrid w:val="0"/>
                <w:sz w:val="18"/>
                <w:szCs w:val="18"/>
                <w:lang w:val="en-GB"/>
              </w:rPr>
            </w:pPr>
            <w:r w:rsidRPr="007A2138">
              <w:rPr>
                <w:rFonts w:eastAsia="Times New Roman" w:cs="Times New Roman"/>
                <w:b/>
                <w:snapToGrid w:val="0"/>
                <w:sz w:val="18"/>
                <w:szCs w:val="18"/>
                <w:lang w:val="en-GB"/>
              </w:rPr>
              <w:t>$</w:t>
            </w:r>
          </w:p>
        </w:tc>
      </w:tr>
      <w:tr w:rsidR="00020431" w:rsidRPr="00431608" w14:paraId="4D84BCEC" w14:textId="77777777" w:rsidTr="00BE4F23">
        <w:trPr>
          <w:trHeight w:val="390"/>
        </w:trPr>
        <w:tc>
          <w:tcPr>
            <w:tcW w:w="9504"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6DB17FE7" w14:textId="77777777" w:rsidR="00020431" w:rsidRPr="007A2138" w:rsidRDefault="00020431" w:rsidP="00BE4F23">
            <w:pPr>
              <w:widowControl w:val="0"/>
              <w:jc w:val="center"/>
              <w:rPr>
                <w:rFonts w:eastAsia="Times New Roman" w:cs="Times New Roman"/>
                <w:b/>
                <w:snapToGrid w:val="0"/>
                <w:lang w:val="en-GB"/>
              </w:rPr>
            </w:pPr>
            <w:r w:rsidRPr="007A2138">
              <w:rPr>
                <w:rFonts w:eastAsia="Times New Roman" w:cs="Times New Roman"/>
                <w:b/>
                <w:snapToGrid w:val="0"/>
                <w:lang w:val="en-GB"/>
              </w:rPr>
              <w:t>PROPOSAL TOTAL</w:t>
            </w:r>
          </w:p>
        </w:tc>
      </w:tr>
      <w:tr w:rsidR="00020431" w:rsidRPr="00431608" w14:paraId="66C717E4" w14:textId="77777777" w:rsidTr="00BE4F23">
        <w:trPr>
          <w:trHeight w:val="390"/>
        </w:trPr>
        <w:tc>
          <w:tcPr>
            <w:tcW w:w="7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8509B3F" w14:textId="1A85ECB5" w:rsidR="00020431" w:rsidRPr="007A2138" w:rsidRDefault="00020431" w:rsidP="00BE4F23">
            <w:pPr>
              <w:pStyle w:val="ListParagraph"/>
              <w:widowControl w:val="0"/>
              <w:spacing w:line="240" w:lineRule="auto"/>
              <w:jc w:val="right"/>
              <w:rPr>
                <w:rFonts w:eastAsia="Times New Roman" w:cs="Times New Roman"/>
                <w:b/>
                <w:snapToGrid w:val="0"/>
                <w:sz w:val="18"/>
                <w:szCs w:val="18"/>
                <w:lang w:val="en-GB"/>
              </w:rPr>
            </w:pPr>
            <w:r w:rsidRPr="007A2138">
              <w:rPr>
                <w:rFonts w:eastAsia="Times New Roman" w:cs="Times New Roman"/>
                <w:b/>
                <w:snapToGrid w:val="0"/>
                <w:sz w:val="18"/>
                <w:szCs w:val="18"/>
                <w:lang w:val="en-GB"/>
              </w:rPr>
              <w:t xml:space="preserve">TOTAL NUMBER OF PROPOSAL YEARS (Minimum </w:t>
            </w:r>
            <w:r>
              <w:rPr>
                <w:rFonts w:eastAsia="Times New Roman" w:cs="Times New Roman"/>
                <w:b/>
                <w:snapToGrid w:val="0"/>
                <w:sz w:val="18"/>
                <w:szCs w:val="18"/>
                <w:lang w:val="en-GB"/>
              </w:rPr>
              <w:t>4</w:t>
            </w:r>
            <w:r w:rsidRPr="007A2138">
              <w:rPr>
                <w:rFonts w:eastAsia="Times New Roman" w:cs="Times New Roman"/>
                <w:b/>
                <w:snapToGrid w:val="0"/>
                <w:sz w:val="18"/>
                <w:szCs w:val="18"/>
                <w:lang w:val="en-GB"/>
              </w:rPr>
              <w:t>, Maximum 7)</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0C735" w14:textId="77777777" w:rsidR="00020431" w:rsidRPr="007A2138" w:rsidRDefault="00020431" w:rsidP="00BE4F23">
            <w:pPr>
              <w:widowControl w:val="0"/>
              <w:jc w:val="right"/>
              <w:rPr>
                <w:rFonts w:eastAsia="Times New Roman" w:cs="Times New Roman"/>
                <w:snapToGrid w:val="0"/>
                <w:sz w:val="18"/>
                <w:szCs w:val="18"/>
                <w:lang w:val="en-GB"/>
              </w:rPr>
            </w:pPr>
          </w:p>
        </w:tc>
      </w:tr>
      <w:tr w:rsidR="00020431" w:rsidRPr="00431608" w14:paraId="0642EF04" w14:textId="77777777" w:rsidTr="00BE4F23">
        <w:trPr>
          <w:trHeight w:val="390"/>
        </w:trPr>
        <w:tc>
          <w:tcPr>
            <w:tcW w:w="7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EEC6549" w14:textId="77777777" w:rsidR="00020431" w:rsidRPr="007A2138" w:rsidRDefault="00020431" w:rsidP="00BE4F23">
            <w:pPr>
              <w:pStyle w:val="ListParagraph"/>
              <w:widowControl w:val="0"/>
              <w:spacing w:line="240" w:lineRule="auto"/>
              <w:jc w:val="right"/>
              <w:rPr>
                <w:rFonts w:eastAsia="Times New Roman" w:cs="Times New Roman"/>
                <w:b/>
                <w:snapToGrid w:val="0"/>
                <w:sz w:val="18"/>
                <w:szCs w:val="18"/>
                <w:lang w:val="en-GB"/>
              </w:rPr>
            </w:pPr>
            <w:r w:rsidRPr="007A2138">
              <w:rPr>
                <w:rFonts w:eastAsia="Times New Roman" w:cs="Times New Roman"/>
                <w:b/>
                <w:snapToGrid w:val="0"/>
                <w:sz w:val="18"/>
                <w:szCs w:val="18"/>
                <w:lang w:val="en-GB"/>
              </w:rPr>
              <w:t xml:space="preserve">PROPOSAL BASE </w:t>
            </w:r>
            <w:r>
              <w:rPr>
                <w:rFonts w:eastAsia="Times New Roman" w:cs="Times New Roman"/>
                <w:b/>
                <w:snapToGrid w:val="0"/>
                <w:sz w:val="18"/>
                <w:szCs w:val="18"/>
                <w:lang w:val="en-GB"/>
              </w:rPr>
              <w:t>AMOUNT</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F68B18" w14:textId="77777777" w:rsidR="00020431" w:rsidRPr="007A2138" w:rsidRDefault="00020431" w:rsidP="00BE4F23">
            <w:pPr>
              <w:widowControl w:val="0"/>
              <w:rPr>
                <w:rFonts w:eastAsia="Times New Roman" w:cs="Times New Roman"/>
                <w:b/>
                <w:snapToGrid w:val="0"/>
                <w:sz w:val="18"/>
                <w:szCs w:val="18"/>
                <w:lang w:val="en-GB"/>
              </w:rPr>
            </w:pPr>
            <w:r w:rsidRPr="007A2138">
              <w:rPr>
                <w:rFonts w:eastAsia="Times New Roman" w:cs="Times New Roman"/>
                <w:b/>
                <w:snapToGrid w:val="0"/>
                <w:sz w:val="18"/>
                <w:szCs w:val="18"/>
                <w:lang w:val="en-GB"/>
              </w:rPr>
              <w:t>$</w:t>
            </w:r>
          </w:p>
        </w:tc>
      </w:tr>
      <w:tr w:rsidR="00020431" w:rsidRPr="00431608" w14:paraId="1EEE0480" w14:textId="77777777" w:rsidTr="00BE4F23">
        <w:trPr>
          <w:trHeight w:val="390"/>
        </w:trPr>
        <w:tc>
          <w:tcPr>
            <w:tcW w:w="7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50D81104" w14:textId="77777777" w:rsidR="00020431" w:rsidRPr="007A2138" w:rsidRDefault="00020431" w:rsidP="00BE4F23">
            <w:pPr>
              <w:pStyle w:val="ListParagraph"/>
              <w:widowControl w:val="0"/>
              <w:spacing w:line="240" w:lineRule="auto"/>
              <w:jc w:val="right"/>
              <w:rPr>
                <w:rFonts w:eastAsia="Times New Roman" w:cs="Times New Roman"/>
                <w:b/>
                <w:snapToGrid w:val="0"/>
                <w:sz w:val="18"/>
                <w:szCs w:val="18"/>
                <w:lang w:val="en-GB"/>
              </w:rPr>
            </w:pPr>
            <w:r w:rsidRPr="007A2138">
              <w:rPr>
                <w:rFonts w:eastAsia="Times New Roman" w:cs="Times New Roman"/>
                <w:b/>
                <w:snapToGrid w:val="0"/>
                <w:sz w:val="18"/>
                <w:szCs w:val="18"/>
                <w:lang w:val="en-GB"/>
              </w:rPr>
              <w:t>OPTION YEARS TOTAL</w:t>
            </w:r>
          </w:p>
        </w:tc>
        <w:tc>
          <w:tcPr>
            <w:tcW w:w="1980" w:type="dxa"/>
            <w:tcBorders>
              <w:top w:val="single" w:sz="6" w:space="0" w:color="000000"/>
              <w:left w:val="single" w:sz="6" w:space="0" w:color="000000"/>
              <w:bottom w:val="single" w:sz="24" w:space="0" w:color="000000"/>
              <w:right w:val="single" w:sz="6" w:space="0" w:color="000000"/>
            </w:tcBorders>
            <w:shd w:val="clear" w:color="auto" w:fill="auto"/>
            <w:vAlign w:val="center"/>
          </w:tcPr>
          <w:p w14:paraId="0C11B8DF" w14:textId="77777777" w:rsidR="00020431" w:rsidRPr="007A2138" w:rsidRDefault="00020431" w:rsidP="00BE4F23">
            <w:pPr>
              <w:widowControl w:val="0"/>
              <w:rPr>
                <w:rFonts w:eastAsia="Times New Roman" w:cs="Times New Roman"/>
                <w:b/>
                <w:snapToGrid w:val="0"/>
                <w:sz w:val="18"/>
                <w:szCs w:val="18"/>
                <w:lang w:val="en-GB"/>
              </w:rPr>
            </w:pPr>
            <w:r w:rsidRPr="007A2138">
              <w:rPr>
                <w:rFonts w:eastAsia="Times New Roman" w:cs="Times New Roman"/>
                <w:b/>
                <w:snapToGrid w:val="0"/>
                <w:sz w:val="18"/>
                <w:szCs w:val="18"/>
                <w:lang w:val="en-GB"/>
              </w:rPr>
              <w:t>$</w:t>
            </w:r>
          </w:p>
        </w:tc>
      </w:tr>
      <w:tr w:rsidR="00020431" w:rsidRPr="00431608" w14:paraId="472A49F5" w14:textId="77777777" w:rsidTr="00BE4F23">
        <w:trPr>
          <w:trHeight w:val="390"/>
        </w:trPr>
        <w:tc>
          <w:tcPr>
            <w:tcW w:w="7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2C2F72E6" w14:textId="77777777" w:rsidR="00020431" w:rsidRPr="007A2138" w:rsidRDefault="00020431" w:rsidP="00BE4F23">
            <w:pPr>
              <w:pStyle w:val="ListParagraph"/>
              <w:widowControl w:val="0"/>
              <w:spacing w:line="240" w:lineRule="auto"/>
              <w:jc w:val="right"/>
              <w:rPr>
                <w:rFonts w:eastAsia="Times New Roman" w:cs="Times New Roman"/>
                <w:b/>
                <w:snapToGrid w:val="0"/>
                <w:sz w:val="18"/>
                <w:szCs w:val="18"/>
                <w:lang w:val="en-GB"/>
              </w:rPr>
            </w:pPr>
            <w:r w:rsidRPr="007A2138">
              <w:rPr>
                <w:rFonts w:eastAsia="Times New Roman" w:cs="Times New Roman"/>
                <w:b/>
                <w:snapToGrid w:val="0"/>
                <w:sz w:val="18"/>
                <w:szCs w:val="18"/>
                <w:lang w:val="en-GB"/>
              </w:rPr>
              <w:t xml:space="preserve">PROPOSAL TOTAL (A + B) </w:t>
            </w:r>
          </w:p>
        </w:tc>
        <w:tc>
          <w:tcPr>
            <w:tcW w:w="1980" w:type="dxa"/>
            <w:tcBorders>
              <w:top w:val="single" w:sz="24" w:space="0" w:color="000000"/>
              <w:left w:val="single" w:sz="6" w:space="0" w:color="000000"/>
              <w:bottom w:val="single" w:sz="6" w:space="0" w:color="000000"/>
              <w:right w:val="single" w:sz="6" w:space="0" w:color="000000"/>
            </w:tcBorders>
            <w:shd w:val="clear" w:color="auto" w:fill="auto"/>
            <w:vAlign w:val="center"/>
          </w:tcPr>
          <w:p w14:paraId="3357B793" w14:textId="77777777" w:rsidR="00020431" w:rsidRPr="007A2138" w:rsidRDefault="00020431" w:rsidP="00BE4F23">
            <w:pPr>
              <w:widowControl w:val="0"/>
              <w:rPr>
                <w:rFonts w:eastAsia="Times New Roman" w:cs="Times New Roman"/>
                <w:b/>
                <w:snapToGrid w:val="0"/>
                <w:sz w:val="18"/>
                <w:szCs w:val="18"/>
                <w:lang w:val="en-GB"/>
              </w:rPr>
            </w:pPr>
            <w:r w:rsidRPr="007A2138">
              <w:rPr>
                <w:rFonts w:eastAsia="Times New Roman" w:cs="Times New Roman"/>
                <w:b/>
                <w:snapToGrid w:val="0"/>
                <w:sz w:val="18"/>
                <w:szCs w:val="18"/>
                <w:lang w:val="en-GB"/>
              </w:rPr>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020431" w:rsidRPr="00362EBA" w14:paraId="6955D23B" w14:textId="77777777" w:rsidTr="00BE4F23">
        <w:trPr>
          <w:trHeight w:val="432"/>
        </w:trPr>
        <w:tc>
          <w:tcPr>
            <w:tcW w:w="9360" w:type="dxa"/>
            <w:gridSpan w:val="2"/>
            <w:tcBorders>
              <w:top w:val="single" w:sz="4" w:space="0" w:color="auto"/>
            </w:tcBorders>
          </w:tcPr>
          <w:p w14:paraId="3C6427C0" w14:textId="77777777" w:rsidR="00020431" w:rsidRPr="00362EBA" w:rsidRDefault="00020431" w:rsidP="00BE4F23">
            <w:pPr>
              <w:rPr>
                <w:rFonts w:cs="Times New Roman"/>
              </w:rPr>
            </w:pPr>
            <w:r w:rsidRPr="00362EBA">
              <w:rPr>
                <w:rFonts w:cs="Times New Roman"/>
              </w:rPr>
              <w:t>Firm Name:</w:t>
            </w:r>
          </w:p>
        </w:tc>
      </w:tr>
      <w:tr w:rsidR="00020431" w:rsidRPr="00362EBA" w14:paraId="6A794947" w14:textId="77777777" w:rsidTr="00BE4F23">
        <w:trPr>
          <w:trHeight w:val="432"/>
        </w:trPr>
        <w:tc>
          <w:tcPr>
            <w:tcW w:w="9360" w:type="dxa"/>
            <w:gridSpan w:val="2"/>
            <w:tcBorders>
              <w:bottom w:val="single" w:sz="4" w:space="0" w:color="auto"/>
            </w:tcBorders>
          </w:tcPr>
          <w:p w14:paraId="1C6F0757" w14:textId="77777777" w:rsidR="00020431" w:rsidRPr="00362EBA" w:rsidRDefault="00020431" w:rsidP="00BE4F23">
            <w:pPr>
              <w:rPr>
                <w:rFonts w:cs="Times New Roman"/>
              </w:rPr>
            </w:pPr>
          </w:p>
        </w:tc>
      </w:tr>
      <w:tr w:rsidR="00020431" w:rsidRPr="00362EBA" w14:paraId="488610BF" w14:textId="77777777" w:rsidTr="00BE4F23">
        <w:trPr>
          <w:trHeight w:val="432"/>
        </w:trPr>
        <w:tc>
          <w:tcPr>
            <w:tcW w:w="4680" w:type="dxa"/>
            <w:tcBorders>
              <w:top w:val="single" w:sz="4" w:space="0" w:color="auto"/>
            </w:tcBorders>
          </w:tcPr>
          <w:p w14:paraId="49FD1D3B" w14:textId="77777777" w:rsidR="00020431" w:rsidRDefault="00020431" w:rsidP="00BE4F23">
            <w:pPr>
              <w:rPr>
                <w:rFonts w:cs="Times New Roman"/>
              </w:rPr>
            </w:pPr>
            <w:r w:rsidRPr="00362EBA">
              <w:rPr>
                <w:rFonts w:cs="Times New Roman"/>
              </w:rPr>
              <w:t>Name</w:t>
            </w:r>
          </w:p>
          <w:p w14:paraId="0E57449E" w14:textId="77777777" w:rsidR="00020431" w:rsidRPr="00362EBA" w:rsidRDefault="00020431" w:rsidP="00BE4F23">
            <w:pPr>
              <w:rPr>
                <w:rFonts w:cs="Times New Roman"/>
              </w:rPr>
            </w:pPr>
          </w:p>
        </w:tc>
        <w:tc>
          <w:tcPr>
            <w:tcW w:w="4680" w:type="dxa"/>
            <w:tcBorders>
              <w:top w:val="single" w:sz="4" w:space="0" w:color="auto"/>
            </w:tcBorders>
          </w:tcPr>
          <w:p w14:paraId="44F00F41" w14:textId="77777777" w:rsidR="00020431" w:rsidRPr="00362EBA" w:rsidRDefault="00020431" w:rsidP="00BE4F23">
            <w:pPr>
              <w:jc w:val="center"/>
              <w:rPr>
                <w:rFonts w:cs="Times New Roman"/>
              </w:rPr>
            </w:pPr>
            <w:r w:rsidRPr="00362EBA">
              <w:rPr>
                <w:rFonts w:cs="Times New Roman"/>
              </w:rPr>
              <w:t>Title</w:t>
            </w:r>
          </w:p>
        </w:tc>
      </w:tr>
      <w:tr w:rsidR="00020431" w:rsidRPr="00362EBA" w14:paraId="7C7124C4" w14:textId="77777777" w:rsidTr="00BE4F23">
        <w:trPr>
          <w:gridAfter w:val="1"/>
          <w:wAfter w:w="4680" w:type="dxa"/>
          <w:trHeight w:val="432"/>
        </w:trPr>
        <w:tc>
          <w:tcPr>
            <w:tcW w:w="4680" w:type="dxa"/>
            <w:tcBorders>
              <w:top w:val="single" w:sz="4" w:space="0" w:color="auto"/>
              <w:bottom w:val="single" w:sz="4" w:space="0" w:color="auto"/>
            </w:tcBorders>
          </w:tcPr>
          <w:p w14:paraId="5A3D4AF3" w14:textId="77777777" w:rsidR="00020431" w:rsidRPr="00362EBA" w:rsidRDefault="00020431" w:rsidP="00BE4F23">
            <w:pPr>
              <w:rPr>
                <w:rFonts w:cs="Times New Roman"/>
              </w:rPr>
            </w:pPr>
            <w:r>
              <w:rPr>
                <w:rFonts w:cs="Times New Roman"/>
              </w:rPr>
              <w:t>Signature</w:t>
            </w:r>
          </w:p>
        </w:tc>
      </w:tr>
    </w:tbl>
    <w:p w14:paraId="29D7CC73" w14:textId="77777777" w:rsidR="002163E9" w:rsidRDefault="002163E9" w:rsidP="00A43CC3">
      <w:pPr>
        <w:rPr>
          <w:rFonts w:cs="Times New Roman"/>
        </w:rPr>
        <w:sectPr w:rsidR="002163E9" w:rsidSect="00EC554E">
          <w:pgSz w:w="12240" w:h="15840"/>
          <w:pgMar w:top="1440" w:right="1440" w:bottom="1440" w:left="1440" w:header="720" w:footer="720" w:gutter="0"/>
          <w:cols w:space="720"/>
          <w:docGrid w:linePitch="360"/>
        </w:sectPr>
      </w:pPr>
    </w:p>
    <w:p w14:paraId="56CB1285" w14:textId="77777777" w:rsidR="002163E9" w:rsidRDefault="002163E9" w:rsidP="00DD6168">
      <w:pPr>
        <w:pStyle w:val="Heading2"/>
        <w:numPr>
          <w:ilvl w:val="0"/>
          <w:numId w:val="11"/>
        </w:numPr>
        <w:spacing w:line="240" w:lineRule="auto"/>
        <w:ind w:left="0" w:firstLine="0"/>
        <w:rPr>
          <w:szCs w:val="24"/>
        </w:rPr>
      </w:pPr>
      <w:bookmarkStart w:id="155" w:name="_Toc502837198"/>
      <w:bookmarkStart w:id="156" w:name="_Toc18588319"/>
      <w:r w:rsidRPr="00867CF2">
        <w:rPr>
          <w:szCs w:val="24"/>
        </w:rPr>
        <w:lastRenderedPageBreak/>
        <w:t xml:space="preserve">LISTING </w:t>
      </w:r>
      <w:r w:rsidRPr="002163E9">
        <w:rPr>
          <w:szCs w:val="24"/>
        </w:rPr>
        <w:t xml:space="preserve">OF MWBE PRIME </w:t>
      </w:r>
      <w:r w:rsidRPr="00867CF2">
        <w:rPr>
          <w:szCs w:val="24"/>
        </w:rPr>
        <w:t>AND SUBCONTRACTORS</w:t>
      </w:r>
      <w:bookmarkEnd w:id="155"/>
      <w:bookmarkEnd w:id="156"/>
    </w:p>
    <w:p w14:paraId="479261BE" w14:textId="77777777" w:rsidR="002163E9" w:rsidRPr="002163E9" w:rsidRDefault="002163E9" w:rsidP="002163E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281"/>
        <w:gridCol w:w="1627"/>
        <w:gridCol w:w="1517"/>
        <w:gridCol w:w="3317"/>
      </w:tblGrid>
      <w:tr w:rsidR="002163E9" w:rsidRPr="00BA4F9A" w14:paraId="666DC093" w14:textId="77777777" w:rsidTr="003058D0">
        <w:trPr>
          <w:trHeight w:val="432"/>
        </w:trPr>
        <w:tc>
          <w:tcPr>
            <w:tcW w:w="1638" w:type="dxa"/>
            <w:vAlign w:val="bottom"/>
          </w:tcPr>
          <w:p w14:paraId="55BC7F4D" w14:textId="77777777" w:rsidR="002163E9" w:rsidRPr="00BA4F9A" w:rsidRDefault="002163E9" w:rsidP="003058D0">
            <w:pPr>
              <w:rPr>
                <w:rFonts w:cs="Times New Roman"/>
                <w:szCs w:val="24"/>
              </w:rPr>
            </w:pPr>
            <w:r w:rsidRPr="00BA4F9A">
              <w:rPr>
                <w:rFonts w:cs="Times New Roman"/>
                <w:szCs w:val="24"/>
              </w:rPr>
              <w:t>Firm (Prime):</w:t>
            </w:r>
          </w:p>
        </w:tc>
        <w:tc>
          <w:tcPr>
            <w:tcW w:w="2970" w:type="dxa"/>
            <w:gridSpan w:val="2"/>
            <w:tcBorders>
              <w:bottom w:val="single" w:sz="4" w:space="0" w:color="auto"/>
            </w:tcBorders>
            <w:vAlign w:val="bottom"/>
          </w:tcPr>
          <w:p w14:paraId="3B6C9F8A" w14:textId="77777777" w:rsidR="002163E9" w:rsidRPr="00BA4F9A" w:rsidRDefault="002163E9" w:rsidP="003058D0">
            <w:pPr>
              <w:rPr>
                <w:rFonts w:cs="Times New Roman"/>
                <w:szCs w:val="24"/>
              </w:rPr>
            </w:pPr>
          </w:p>
        </w:tc>
        <w:tc>
          <w:tcPr>
            <w:tcW w:w="1530" w:type="dxa"/>
            <w:vAlign w:val="bottom"/>
          </w:tcPr>
          <w:p w14:paraId="5131408E" w14:textId="77777777" w:rsidR="002163E9" w:rsidRPr="00BA4F9A" w:rsidRDefault="002163E9" w:rsidP="003058D0">
            <w:pPr>
              <w:rPr>
                <w:rFonts w:cs="Times New Roman"/>
                <w:szCs w:val="24"/>
              </w:rPr>
            </w:pPr>
            <w:r>
              <w:rPr>
                <w:rFonts w:cs="Times New Roman"/>
                <w:szCs w:val="24"/>
              </w:rPr>
              <w:t>Phone</w:t>
            </w:r>
            <w:r w:rsidRPr="00BA4F9A">
              <w:rPr>
                <w:rFonts w:cs="Times New Roman"/>
                <w:szCs w:val="24"/>
              </w:rPr>
              <w:t>:</w:t>
            </w:r>
          </w:p>
        </w:tc>
        <w:tc>
          <w:tcPr>
            <w:tcW w:w="3420" w:type="dxa"/>
            <w:tcBorders>
              <w:bottom w:val="single" w:sz="4" w:space="0" w:color="auto"/>
            </w:tcBorders>
            <w:vAlign w:val="bottom"/>
          </w:tcPr>
          <w:p w14:paraId="6986761A" w14:textId="77777777" w:rsidR="002163E9" w:rsidRPr="00BA4F9A" w:rsidRDefault="002163E9" w:rsidP="003058D0">
            <w:pPr>
              <w:rPr>
                <w:rFonts w:cs="Times New Roman"/>
                <w:szCs w:val="24"/>
              </w:rPr>
            </w:pPr>
          </w:p>
        </w:tc>
      </w:tr>
      <w:tr w:rsidR="002163E9" w:rsidRPr="002163E9" w14:paraId="126D3D20" w14:textId="77777777" w:rsidTr="003058D0">
        <w:trPr>
          <w:trHeight w:val="432"/>
        </w:trPr>
        <w:tc>
          <w:tcPr>
            <w:tcW w:w="1638" w:type="dxa"/>
            <w:vAlign w:val="bottom"/>
          </w:tcPr>
          <w:p w14:paraId="1B81AE48" w14:textId="77777777" w:rsidR="002163E9" w:rsidRPr="002163E9" w:rsidRDefault="002163E9" w:rsidP="003058D0">
            <w:pPr>
              <w:rPr>
                <w:rFonts w:cs="Times New Roman"/>
                <w:szCs w:val="24"/>
              </w:rPr>
            </w:pPr>
            <w:r w:rsidRPr="002163E9">
              <w:rPr>
                <w:rFonts w:cs="Times New Roman"/>
              </w:rPr>
              <w:t>MWBE</w:t>
            </w:r>
            <w:r w:rsidRPr="002163E9">
              <w:rPr>
                <w:rFonts w:cs="Times New Roman"/>
                <w:szCs w:val="24"/>
              </w:rPr>
              <w:t>:</w:t>
            </w:r>
          </w:p>
        </w:tc>
        <w:tc>
          <w:tcPr>
            <w:tcW w:w="1305" w:type="dxa"/>
            <w:tcBorders>
              <w:top w:val="single" w:sz="4" w:space="0" w:color="auto"/>
            </w:tcBorders>
            <w:vAlign w:val="bottom"/>
          </w:tcPr>
          <w:p w14:paraId="5907C2B1" w14:textId="77777777" w:rsidR="002163E9" w:rsidRPr="002163E9" w:rsidRDefault="002163E9" w:rsidP="003058D0">
            <w:pPr>
              <w:rPr>
                <w:rFonts w:cs="Times New Roman"/>
                <w:szCs w:val="24"/>
              </w:rPr>
            </w:pPr>
            <w:r w:rsidRPr="002163E9">
              <w:rPr>
                <w:rFonts w:cs="Times New Roman"/>
                <w:szCs w:val="24"/>
              </w:rPr>
              <w:sym w:font="Wingdings" w:char="F06F"/>
            </w:r>
            <w:r w:rsidRPr="002163E9">
              <w:rPr>
                <w:rFonts w:cs="Times New Roman"/>
                <w:szCs w:val="24"/>
              </w:rPr>
              <w:t xml:space="preserve"> Yes</w:t>
            </w:r>
          </w:p>
        </w:tc>
        <w:tc>
          <w:tcPr>
            <w:tcW w:w="1665" w:type="dxa"/>
            <w:tcBorders>
              <w:top w:val="single" w:sz="4" w:space="0" w:color="auto"/>
            </w:tcBorders>
            <w:vAlign w:val="bottom"/>
          </w:tcPr>
          <w:p w14:paraId="19C4E588" w14:textId="77777777" w:rsidR="002163E9" w:rsidRPr="002163E9" w:rsidRDefault="002163E9" w:rsidP="003058D0">
            <w:pPr>
              <w:rPr>
                <w:rFonts w:cs="Times New Roman"/>
                <w:szCs w:val="24"/>
              </w:rPr>
            </w:pPr>
            <w:r w:rsidRPr="002163E9">
              <w:rPr>
                <w:rFonts w:cs="Times New Roman"/>
                <w:szCs w:val="24"/>
              </w:rPr>
              <w:sym w:font="Wingdings" w:char="F06F"/>
            </w:r>
            <w:r w:rsidRPr="002163E9">
              <w:rPr>
                <w:rFonts w:cs="Times New Roman"/>
                <w:szCs w:val="24"/>
              </w:rPr>
              <w:t xml:space="preserve"> No</w:t>
            </w:r>
          </w:p>
        </w:tc>
        <w:tc>
          <w:tcPr>
            <w:tcW w:w="1530" w:type="dxa"/>
            <w:vAlign w:val="bottom"/>
          </w:tcPr>
          <w:p w14:paraId="31A65518" w14:textId="77777777" w:rsidR="002163E9" w:rsidRPr="002163E9" w:rsidRDefault="002163E9" w:rsidP="003058D0">
            <w:pPr>
              <w:rPr>
                <w:rFonts w:cs="Times New Roman"/>
                <w:szCs w:val="24"/>
              </w:rPr>
            </w:pPr>
            <w:r w:rsidRPr="002163E9">
              <w:rPr>
                <w:rFonts w:cs="Times New Roman"/>
                <w:szCs w:val="24"/>
              </w:rPr>
              <w:t>Age of Firm</w:t>
            </w:r>
          </w:p>
        </w:tc>
        <w:tc>
          <w:tcPr>
            <w:tcW w:w="3420" w:type="dxa"/>
            <w:tcBorders>
              <w:top w:val="single" w:sz="4" w:space="0" w:color="auto"/>
              <w:bottom w:val="single" w:sz="4" w:space="0" w:color="auto"/>
            </w:tcBorders>
            <w:vAlign w:val="bottom"/>
          </w:tcPr>
          <w:p w14:paraId="551B4685" w14:textId="77777777" w:rsidR="002163E9" w:rsidRPr="002163E9" w:rsidRDefault="002163E9" w:rsidP="003058D0">
            <w:pPr>
              <w:rPr>
                <w:rFonts w:cs="Times New Roman"/>
                <w:szCs w:val="24"/>
              </w:rPr>
            </w:pPr>
          </w:p>
        </w:tc>
      </w:tr>
      <w:tr w:rsidR="002163E9" w:rsidRPr="002163E9" w14:paraId="6492C655" w14:textId="77777777" w:rsidTr="003058D0">
        <w:trPr>
          <w:trHeight w:val="432"/>
        </w:trPr>
        <w:tc>
          <w:tcPr>
            <w:tcW w:w="1638" w:type="dxa"/>
            <w:vAlign w:val="bottom"/>
          </w:tcPr>
          <w:p w14:paraId="03CEC22E" w14:textId="77777777" w:rsidR="002163E9" w:rsidRPr="002163E9" w:rsidRDefault="002163E9" w:rsidP="003058D0">
            <w:pPr>
              <w:rPr>
                <w:rFonts w:cs="Times New Roman"/>
                <w:szCs w:val="24"/>
              </w:rPr>
            </w:pPr>
            <w:r w:rsidRPr="002163E9">
              <w:rPr>
                <w:rFonts w:cs="Times New Roman"/>
                <w:szCs w:val="24"/>
              </w:rPr>
              <w:t>Address:</w:t>
            </w:r>
          </w:p>
        </w:tc>
        <w:tc>
          <w:tcPr>
            <w:tcW w:w="2970" w:type="dxa"/>
            <w:gridSpan w:val="2"/>
            <w:tcBorders>
              <w:bottom w:val="single" w:sz="4" w:space="0" w:color="auto"/>
            </w:tcBorders>
            <w:vAlign w:val="bottom"/>
          </w:tcPr>
          <w:p w14:paraId="2DFC121D" w14:textId="77777777" w:rsidR="002163E9" w:rsidRPr="002163E9" w:rsidRDefault="002163E9" w:rsidP="003058D0">
            <w:pPr>
              <w:rPr>
                <w:rFonts w:cs="Times New Roman"/>
                <w:szCs w:val="24"/>
              </w:rPr>
            </w:pPr>
          </w:p>
        </w:tc>
        <w:tc>
          <w:tcPr>
            <w:tcW w:w="1530" w:type="dxa"/>
            <w:vAlign w:val="bottom"/>
          </w:tcPr>
          <w:p w14:paraId="3A4FAD3D" w14:textId="77777777" w:rsidR="002163E9" w:rsidRPr="002163E9" w:rsidRDefault="002163E9" w:rsidP="003058D0">
            <w:pPr>
              <w:rPr>
                <w:rFonts w:cs="Times New Roman"/>
                <w:szCs w:val="24"/>
              </w:rPr>
            </w:pPr>
            <w:r w:rsidRPr="002163E9">
              <w:rPr>
                <w:rFonts w:cs="Times New Roman"/>
                <w:szCs w:val="24"/>
              </w:rPr>
              <w:t>Name &amp; Title:</w:t>
            </w:r>
          </w:p>
        </w:tc>
        <w:tc>
          <w:tcPr>
            <w:tcW w:w="3420" w:type="dxa"/>
            <w:tcBorders>
              <w:top w:val="single" w:sz="4" w:space="0" w:color="auto"/>
              <w:bottom w:val="single" w:sz="4" w:space="0" w:color="auto"/>
            </w:tcBorders>
            <w:vAlign w:val="bottom"/>
          </w:tcPr>
          <w:p w14:paraId="1DB5DAAC" w14:textId="77777777" w:rsidR="002163E9" w:rsidRPr="002163E9" w:rsidRDefault="002163E9" w:rsidP="003058D0">
            <w:pPr>
              <w:rPr>
                <w:rFonts w:cs="Times New Roman"/>
                <w:szCs w:val="24"/>
              </w:rPr>
            </w:pPr>
          </w:p>
        </w:tc>
      </w:tr>
      <w:tr w:rsidR="002163E9" w:rsidRPr="002163E9" w14:paraId="018438B5" w14:textId="77777777" w:rsidTr="003058D0">
        <w:trPr>
          <w:trHeight w:val="432"/>
        </w:trPr>
        <w:tc>
          <w:tcPr>
            <w:tcW w:w="1638" w:type="dxa"/>
            <w:vAlign w:val="bottom"/>
          </w:tcPr>
          <w:p w14:paraId="6DCFA084" w14:textId="77777777" w:rsidR="002163E9" w:rsidRPr="002163E9" w:rsidRDefault="002163E9" w:rsidP="003058D0">
            <w:pPr>
              <w:rPr>
                <w:rFonts w:cs="Times New Roman"/>
                <w:szCs w:val="24"/>
              </w:rPr>
            </w:pPr>
            <w:r w:rsidRPr="002163E9">
              <w:rPr>
                <w:rFonts w:cs="Times New Roman"/>
                <w:szCs w:val="24"/>
              </w:rPr>
              <w:t>City, State, Zip:</w:t>
            </w:r>
          </w:p>
        </w:tc>
        <w:tc>
          <w:tcPr>
            <w:tcW w:w="2970" w:type="dxa"/>
            <w:gridSpan w:val="2"/>
            <w:tcBorders>
              <w:top w:val="single" w:sz="4" w:space="0" w:color="auto"/>
              <w:bottom w:val="single" w:sz="4" w:space="0" w:color="auto"/>
            </w:tcBorders>
            <w:vAlign w:val="bottom"/>
          </w:tcPr>
          <w:p w14:paraId="514DC889" w14:textId="77777777" w:rsidR="002163E9" w:rsidRPr="002163E9" w:rsidRDefault="002163E9" w:rsidP="003058D0">
            <w:pPr>
              <w:rPr>
                <w:rFonts w:cs="Times New Roman"/>
                <w:szCs w:val="24"/>
              </w:rPr>
            </w:pPr>
          </w:p>
        </w:tc>
        <w:tc>
          <w:tcPr>
            <w:tcW w:w="1530" w:type="dxa"/>
            <w:vAlign w:val="bottom"/>
          </w:tcPr>
          <w:p w14:paraId="30130EDB" w14:textId="77777777" w:rsidR="002163E9" w:rsidRPr="002163E9" w:rsidRDefault="002163E9" w:rsidP="003058D0">
            <w:pPr>
              <w:rPr>
                <w:rFonts w:cs="Times New Roman"/>
                <w:szCs w:val="24"/>
              </w:rPr>
            </w:pPr>
            <w:r w:rsidRPr="002163E9">
              <w:rPr>
                <w:rFonts w:cs="Times New Roman"/>
                <w:szCs w:val="24"/>
              </w:rPr>
              <w:t>Signature/ Date</w:t>
            </w:r>
          </w:p>
        </w:tc>
        <w:tc>
          <w:tcPr>
            <w:tcW w:w="3420" w:type="dxa"/>
            <w:tcBorders>
              <w:bottom w:val="single" w:sz="4" w:space="0" w:color="auto"/>
            </w:tcBorders>
            <w:vAlign w:val="bottom"/>
          </w:tcPr>
          <w:p w14:paraId="662DAE4A" w14:textId="77777777" w:rsidR="002163E9" w:rsidRPr="002163E9" w:rsidRDefault="002163E9" w:rsidP="003058D0">
            <w:pPr>
              <w:rPr>
                <w:rFonts w:cs="Times New Roman"/>
                <w:szCs w:val="24"/>
              </w:rPr>
            </w:pPr>
          </w:p>
        </w:tc>
      </w:tr>
    </w:tbl>
    <w:p w14:paraId="488039D7" w14:textId="77777777" w:rsidR="002163E9" w:rsidRPr="002163E9" w:rsidRDefault="002163E9" w:rsidP="002163E9">
      <w:pPr>
        <w:rPr>
          <w:rFonts w:cs="Times New Roman"/>
          <w:sz w:val="20"/>
          <w:szCs w:val="20"/>
        </w:rPr>
      </w:pPr>
    </w:p>
    <w:p w14:paraId="7A37CEE3" w14:textId="77777777" w:rsidR="002163E9" w:rsidRPr="002163E9" w:rsidRDefault="002163E9" w:rsidP="002163E9">
      <w:pPr>
        <w:jc w:val="both"/>
        <w:rPr>
          <w:rFonts w:cs="Times New Roman"/>
        </w:rPr>
      </w:pPr>
      <w:r w:rsidRPr="002163E9">
        <w:rPr>
          <w:rFonts w:cs="Times New Roman"/>
          <w:b/>
          <w:i/>
        </w:rPr>
        <w:t>Contract dollar value must exclude work performed by non-</w:t>
      </w:r>
      <w:r w:rsidRPr="002163E9">
        <w:rPr>
          <w:rFonts w:cs="Times New Roman"/>
        </w:rPr>
        <w:t xml:space="preserve">MWBE </w:t>
      </w:r>
      <w:r w:rsidRPr="002163E9">
        <w:rPr>
          <w:rFonts w:cs="Times New Roman"/>
          <w:b/>
          <w:i/>
        </w:rPr>
        <w:t>except materials or equipment purchased and used in this contract.</w:t>
      </w:r>
    </w:p>
    <w:p w14:paraId="4A08C157" w14:textId="77777777" w:rsidR="002163E9" w:rsidRPr="002163E9" w:rsidRDefault="002163E9" w:rsidP="002163E9">
      <w:pPr>
        <w:jc w:val="both"/>
        <w:rPr>
          <w:rFonts w:cs="Times New Roman"/>
          <w:sz w:val="20"/>
          <w:szCs w:val="20"/>
        </w:rPr>
      </w:pPr>
    </w:p>
    <w:p w14:paraId="4CEE0F94" w14:textId="77777777" w:rsidR="002163E9" w:rsidRPr="002163E9" w:rsidRDefault="002163E9" w:rsidP="002163E9">
      <w:pPr>
        <w:jc w:val="both"/>
        <w:rPr>
          <w:rFonts w:cs="Times New Roman"/>
        </w:rPr>
      </w:pPr>
      <w:r w:rsidRPr="002163E9">
        <w:rPr>
          <w:rFonts w:cs="Times New Roman"/>
          <w:b/>
        </w:rPr>
        <w:t>CREDIT FOR MWBE</w:t>
      </w:r>
      <w:r w:rsidRPr="002163E9">
        <w:rPr>
          <w:rFonts w:cs="Times New Roman"/>
        </w:rPr>
        <w:t xml:space="preserve"> </w:t>
      </w:r>
      <w:r w:rsidRPr="002163E9">
        <w:rPr>
          <w:rFonts w:cs="Times New Roman"/>
          <w:b/>
        </w:rPr>
        <w:t>VENDOR</w:t>
      </w:r>
      <w:r w:rsidRPr="002163E9">
        <w:rPr>
          <w:rFonts w:cs="Times New Roman"/>
        </w:rPr>
        <w:t xml:space="preserve"> of materials or supplies is </w:t>
      </w:r>
      <w:r w:rsidRPr="002163E9">
        <w:rPr>
          <w:rFonts w:cs="Times New Roman"/>
          <w:b/>
          <w:u w:val="single"/>
        </w:rPr>
        <w:t>limited to 60%</w:t>
      </w:r>
      <w:r w:rsidRPr="002163E9">
        <w:rPr>
          <w:rFonts w:cs="Times New Roman"/>
        </w:rPr>
        <w:t xml:space="preserve"> of its expenditures for materials and supplies required under this Contract and obtained from a MWBE regular dealer. Credit for MWBE manufacturers is given at 100% toward the MWBE goal </w:t>
      </w:r>
      <w:r w:rsidRPr="002163E9">
        <w:rPr>
          <w:rFonts w:cs="Times New Roman"/>
          <w:b/>
          <w:u w:val="single"/>
        </w:rPr>
        <w:t>only where the MWBE</w:t>
      </w:r>
      <w:r w:rsidRPr="002163E9">
        <w:rPr>
          <w:rFonts w:cs="Times New Roman"/>
          <w:u w:val="single"/>
        </w:rPr>
        <w:t xml:space="preserve"> </w:t>
      </w:r>
      <w:r w:rsidRPr="002163E9">
        <w:rPr>
          <w:rFonts w:cs="Times New Roman"/>
          <w:b/>
          <w:u w:val="single"/>
        </w:rPr>
        <w:t>vendor manufactures or substantially alters the material prior to resale.</w:t>
      </w:r>
    </w:p>
    <w:p w14:paraId="63D88CF6" w14:textId="77777777" w:rsidR="002163E9" w:rsidRPr="002163E9" w:rsidRDefault="002163E9" w:rsidP="002163E9">
      <w:pPr>
        <w:jc w:val="both"/>
        <w:rPr>
          <w:rFonts w:cs="Times New Roman"/>
          <w:sz w:val="20"/>
          <w:szCs w:val="20"/>
        </w:rPr>
      </w:pPr>
    </w:p>
    <w:p w14:paraId="05A49E4D" w14:textId="77777777" w:rsidR="002163E9" w:rsidRPr="002163E9" w:rsidRDefault="002163E9" w:rsidP="002163E9">
      <w:pPr>
        <w:jc w:val="both"/>
        <w:rPr>
          <w:rFonts w:cs="Times New Roman"/>
        </w:rPr>
      </w:pPr>
      <w:r w:rsidRPr="002163E9">
        <w:rPr>
          <w:rFonts w:cs="Times New Roman"/>
          <w:b/>
        </w:rPr>
        <w:t>CREDIT FOR MWBE</w:t>
      </w:r>
      <w:r w:rsidRPr="002163E9">
        <w:rPr>
          <w:rFonts w:cs="Times New Roman"/>
        </w:rPr>
        <w:t xml:space="preserve"> </w:t>
      </w:r>
      <w:r w:rsidRPr="002163E9">
        <w:rPr>
          <w:rFonts w:cs="Times New Roman"/>
          <w:b/>
        </w:rPr>
        <w:t>BROKERS</w:t>
      </w:r>
      <w:r w:rsidRPr="002163E9">
        <w:rPr>
          <w:rFonts w:cs="Times New Roman"/>
        </w:rPr>
        <w:t xml:space="preserve"> (Distributor or Representative) is limited to the fees and commissions of the amount paid. All other firms receive 100% credit, less work subcontracted by the MWBE to non-MWBE firms, towards the MWBE goal.</w:t>
      </w:r>
    </w:p>
    <w:p w14:paraId="175996CA" w14:textId="77777777" w:rsidR="002163E9" w:rsidRPr="002163E9" w:rsidRDefault="002163E9" w:rsidP="002163E9">
      <w:pPr>
        <w:jc w:val="both"/>
        <w:rPr>
          <w:rFonts w:cs="Times New Roman"/>
          <w:sz w:val="20"/>
          <w:szCs w:val="20"/>
        </w:rPr>
      </w:pPr>
    </w:p>
    <w:p w14:paraId="62FA7A4E" w14:textId="77777777" w:rsidR="002163E9" w:rsidRPr="002163E9" w:rsidRDefault="002163E9" w:rsidP="002163E9">
      <w:pPr>
        <w:jc w:val="both"/>
        <w:rPr>
          <w:rFonts w:cs="Times New Roman"/>
        </w:rPr>
      </w:pPr>
      <w:r w:rsidRPr="002163E9">
        <w:rPr>
          <w:rFonts w:cs="Times New Roman"/>
          <w:b/>
          <w:i/>
        </w:rPr>
        <w:t xml:space="preserve">A MWBE must be certified or accepted as Certified by </w:t>
      </w:r>
      <w:r w:rsidRPr="002163E9">
        <w:rPr>
          <w:rFonts w:cs="Times New Roman"/>
        </w:rPr>
        <w:t>VTA</w:t>
      </w:r>
      <w:r w:rsidRPr="002163E9">
        <w:rPr>
          <w:rFonts w:cs="Times New Roman"/>
          <w:b/>
          <w:i/>
        </w:rPr>
        <w:t>.</w:t>
      </w:r>
      <w:r w:rsidRPr="002163E9">
        <w:rPr>
          <w:rFonts w:cs="Times New Roman"/>
        </w:rPr>
        <w:t xml:space="preserve"> Refer to 49CFR Part 26.</w:t>
      </w:r>
    </w:p>
    <w:tbl>
      <w:tblPr>
        <w:tblStyle w:val="TableGrid"/>
        <w:tblW w:w="0" w:type="auto"/>
        <w:tblLayout w:type="fixed"/>
        <w:tblLook w:val="04A0" w:firstRow="1" w:lastRow="0" w:firstColumn="1" w:lastColumn="0" w:noHBand="0" w:noVBand="1"/>
      </w:tblPr>
      <w:tblGrid>
        <w:gridCol w:w="3798"/>
        <w:gridCol w:w="1620"/>
        <w:gridCol w:w="1350"/>
        <w:gridCol w:w="892"/>
        <w:gridCol w:w="1916"/>
      </w:tblGrid>
      <w:tr w:rsidR="002163E9" w:rsidRPr="002163E9" w14:paraId="04E1EAD7" w14:textId="77777777" w:rsidTr="003058D0">
        <w:tc>
          <w:tcPr>
            <w:tcW w:w="3798" w:type="dxa"/>
            <w:shd w:val="clear" w:color="auto" w:fill="FFFFFF" w:themeFill="background1"/>
            <w:vAlign w:val="center"/>
          </w:tcPr>
          <w:p w14:paraId="3E32E1A5" w14:textId="77777777" w:rsidR="002163E9" w:rsidRPr="002163E9" w:rsidRDefault="002163E9" w:rsidP="003058D0">
            <w:pPr>
              <w:jc w:val="center"/>
              <w:rPr>
                <w:rFonts w:cs="Times New Roman"/>
                <w:b/>
                <w:szCs w:val="24"/>
              </w:rPr>
            </w:pPr>
            <w:r w:rsidRPr="002163E9">
              <w:rPr>
                <w:rFonts w:cs="Times New Roman"/>
                <w:b/>
                <w:szCs w:val="24"/>
              </w:rPr>
              <w:t>Name &amp; Address of Certified DBE</w:t>
            </w:r>
          </w:p>
        </w:tc>
        <w:tc>
          <w:tcPr>
            <w:tcW w:w="1620" w:type="dxa"/>
            <w:shd w:val="clear" w:color="auto" w:fill="FFFFFF" w:themeFill="background1"/>
            <w:vAlign w:val="center"/>
          </w:tcPr>
          <w:p w14:paraId="41075294" w14:textId="77777777" w:rsidR="002163E9" w:rsidRPr="002163E9" w:rsidRDefault="002163E9" w:rsidP="003058D0">
            <w:pPr>
              <w:jc w:val="center"/>
              <w:rPr>
                <w:rFonts w:cs="Times New Roman"/>
                <w:b/>
                <w:szCs w:val="24"/>
              </w:rPr>
            </w:pPr>
            <w:r w:rsidRPr="002163E9">
              <w:rPr>
                <w:rFonts w:cs="Times New Roman"/>
                <w:b/>
                <w:szCs w:val="24"/>
              </w:rPr>
              <w:t>Certification Number</w:t>
            </w:r>
          </w:p>
        </w:tc>
        <w:tc>
          <w:tcPr>
            <w:tcW w:w="1350" w:type="dxa"/>
            <w:shd w:val="clear" w:color="auto" w:fill="FFFFFF" w:themeFill="background1"/>
            <w:vAlign w:val="center"/>
          </w:tcPr>
          <w:p w14:paraId="50F7D739" w14:textId="77777777" w:rsidR="002163E9" w:rsidRPr="002163E9" w:rsidRDefault="002163E9" w:rsidP="003058D0">
            <w:pPr>
              <w:jc w:val="center"/>
              <w:rPr>
                <w:rFonts w:cs="Times New Roman"/>
                <w:b/>
                <w:szCs w:val="24"/>
              </w:rPr>
            </w:pPr>
            <w:r w:rsidRPr="002163E9">
              <w:rPr>
                <w:rFonts w:cs="Times New Roman"/>
                <w:b/>
                <w:szCs w:val="24"/>
              </w:rPr>
              <w:t>Agency Certifying</w:t>
            </w:r>
          </w:p>
        </w:tc>
        <w:tc>
          <w:tcPr>
            <w:tcW w:w="892" w:type="dxa"/>
            <w:shd w:val="clear" w:color="auto" w:fill="FFFFFF" w:themeFill="background1"/>
            <w:vAlign w:val="center"/>
          </w:tcPr>
          <w:p w14:paraId="4F088F48" w14:textId="77777777" w:rsidR="002163E9" w:rsidRPr="002163E9" w:rsidRDefault="002163E9" w:rsidP="003058D0">
            <w:pPr>
              <w:jc w:val="center"/>
              <w:rPr>
                <w:rFonts w:cs="Times New Roman"/>
                <w:b/>
                <w:szCs w:val="24"/>
              </w:rPr>
            </w:pPr>
            <w:r w:rsidRPr="002163E9">
              <w:rPr>
                <w:rFonts w:cs="Times New Roman"/>
                <w:b/>
                <w:szCs w:val="24"/>
              </w:rPr>
              <w:t>Age of Firm</w:t>
            </w:r>
          </w:p>
        </w:tc>
        <w:tc>
          <w:tcPr>
            <w:tcW w:w="1916" w:type="dxa"/>
            <w:shd w:val="clear" w:color="auto" w:fill="FFFFFF" w:themeFill="background1"/>
            <w:vAlign w:val="center"/>
          </w:tcPr>
          <w:p w14:paraId="166D9460" w14:textId="77777777" w:rsidR="002163E9" w:rsidRPr="002163E9" w:rsidRDefault="002163E9" w:rsidP="003058D0">
            <w:pPr>
              <w:jc w:val="center"/>
              <w:rPr>
                <w:rFonts w:cs="Times New Roman"/>
                <w:b/>
                <w:szCs w:val="24"/>
              </w:rPr>
            </w:pPr>
            <w:r w:rsidRPr="002163E9">
              <w:rPr>
                <w:rFonts w:cs="Times New Roman"/>
                <w:b/>
                <w:szCs w:val="24"/>
              </w:rPr>
              <w:t>Dollar Value Of Contract</w:t>
            </w:r>
          </w:p>
        </w:tc>
      </w:tr>
      <w:tr w:rsidR="002163E9" w:rsidRPr="002163E9" w14:paraId="15E19D05" w14:textId="77777777" w:rsidTr="003058D0">
        <w:trPr>
          <w:trHeight w:val="288"/>
        </w:trPr>
        <w:tc>
          <w:tcPr>
            <w:tcW w:w="3798" w:type="dxa"/>
          </w:tcPr>
          <w:p w14:paraId="69FAE3EA" w14:textId="77777777" w:rsidR="002163E9" w:rsidRPr="002163E9" w:rsidRDefault="002163E9" w:rsidP="003058D0">
            <w:pPr>
              <w:rPr>
                <w:rFonts w:cs="Times New Roman"/>
                <w:szCs w:val="24"/>
              </w:rPr>
            </w:pPr>
            <w:r w:rsidRPr="002163E9">
              <w:rPr>
                <w:rFonts w:cs="Times New Roman"/>
                <w:szCs w:val="24"/>
              </w:rPr>
              <w:t>1.</w:t>
            </w:r>
          </w:p>
        </w:tc>
        <w:tc>
          <w:tcPr>
            <w:tcW w:w="1620" w:type="dxa"/>
          </w:tcPr>
          <w:p w14:paraId="59066F7C" w14:textId="77777777" w:rsidR="002163E9" w:rsidRPr="002163E9" w:rsidRDefault="002163E9" w:rsidP="003058D0">
            <w:pPr>
              <w:rPr>
                <w:rFonts w:cs="Times New Roman"/>
                <w:szCs w:val="24"/>
              </w:rPr>
            </w:pPr>
          </w:p>
        </w:tc>
        <w:tc>
          <w:tcPr>
            <w:tcW w:w="1350" w:type="dxa"/>
          </w:tcPr>
          <w:p w14:paraId="66EFBBF7" w14:textId="77777777" w:rsidR="002163E9" w:rsidRPr="002163E9" w:rsidRDefault="002163E9" w:rsidP="003058D0">
            <w:pPr>
              <w:rPr>
                <w:rFonts w:cs="Times New Roman"/>
                <w:szCs w:val="24"/>
              </w:rPr>
            </w:pPr>
          </w:p>
        </w:tc>
        <w:tc>
          <w:tcPr>
            <w:tcW w:w="892" w:type="dxa"/>
          </w:tcPr>
          <w:p w14:paraId="160ADD5B" w14:textId="77777777" w:rsidR="002163E9" w:rsidRPr="002163E9" w:rsidRDefault="002163E9" w:rsidP="003058D0">
            <w:pPr>
              <w:rPr>
                <w:rFonts w:cs="Times New Roman"/>
                <w:szCs w:val="24"/>
              </w:rPr>
            </w:pPr>
          </w:p>
        </w:tc>
        <w:tc>
          <w:tcPr>
            <w:tcW w:w="1916" w:type="dxa"/>
          </w:tcPr>
          <w:p w14:paraId="39DAB1BE" w14:textId="77777777" w:rsidR="002163E9" w:rsidRPr="002163E9" w:rsidRDefault="002163E9" w:rsidP="003058D0">
            <w:pPr>
              <w:rPr>
                <w:rFonts w:cs="Times New Roman"/>
                <w:szCs w:val="24"/>
              </w:rPr>
            </w:pPr>
          </w:p>
        </w:tc>
      </w:tr>
      <w:tr w:rsidR="002163E9" w:rsidRPr="002163E9" w14:paraId="057BAEF6" w14:textId="77777777" w:rsidTr="003058D0">
        <w:trPr>
          <w:trHeight w:val="288"/>
        </w:trPr>
        <w:tc>
          <w:tcPr>
            <w:tcW w:w="3798" w:type="dxa"/>
          </w:tcPr>
          <w:p w14:paraId="0B5177E0" w14:textId="77777777" w:rsidR="002163E9" w:rsidRPr="002163E9" w:rsidRDefault="002163E9" w:rsidP="003058D0">
            <w:pPr>
              <w:rPr>
                <w:rFonts w:cs="Times New Roman"/>
                <w:szCs w:val="24"/>
              </w:rPr>
            </w:pPr>
            <w:r w:rsidRPr="002163E9">
              <w:rPr>
                <w:rFonts w:cs="Times New Roman"/>
                <w:szCs w:val="24"/>
              </w:rPr>
              <w:t>2.</w:t>
            </w:r>
          </w:p>
        </w:tc>
        <w:tc>
          <w:tcPr>
            <w:tcW w:w="1620" w:type="dxa"/>
          </w:tcPr>
          <w:p w14:paraId="4F70828C" w14:textId="77777777" w:rsidR="002163E9" w:rsidRPr="002163E9" w:rsidRDefault="002163E9" w:rsidP="003058D0">
            <w:pPr>
              <w:rPr>
                <w:rFonts w:cs="Times New Roman"/>
                <w:szCs w:val="24"/>
              </w:rPr>
            </w:pPr>
          </w:p>
        </w:tc>
        <w:tc>
          <w:tcPr>
            <w:tcW w:w="1350" w:type="dxa"/>
          </w:tcPr>
          <w:p w14:paraId="2A4D1B37" w14:textId="77777777" w:rsidR="002163E9" w:rsidRPr="002163E9" w:rsidRDefault="002163E9" w:rsidP="003058D0">
            <w:pPr>
              <w:rPr>
                <w:rFonts w:cs="Times New Roman"/>
                <w:szCs w:val="24"/>
              </w:rPr>
            </w:pPr>
          </w:p>
        </w:tc>
        <w:tc>
          <w:tcPr>
            <w:tcW w:w="892" w:type="dxa"/>
          </w:tcPr>
          <w:p w14:paraId="6B19C519" w14:textId="77777777" w:rsidR="002163E9" w:rsidRPr="002163E9" w:rsidRDefault="002163E9" w:rsidP="003058D0">
            <w:pPr>
              <w:rPr>
                <w:rFonts w:cs="Times New Roman"/>
                <w:szCs w:val="24"/>
              </w:rPr>
            </w:pPr>
          </w:p>
        </w:tc>
        <w:tc>
          <w:tcPr>
            <w:tcW w:w="1916" w:type="dxa"/>
          </w:tcPr>
          <w:p w14:paraId="56AB5228" w14:textId="77777777" w:rsidR="002163E9" w:rsidRPr="002163E9" w:rsidRDefault="002163E9" w:rsidP="003058D0">
            <w:pPr>
              <w:rPr>
                <w:rFonts w:cs="Times New Roman"/>
                <w:szCs w:val="24"/>
              </w:rPr>
            </w:pPr>
          </w:p>
        </w:tc>
      </w:tr>
      <w:tr w:rsidR="002163E9" w:rsidRPr="002163E9" w14:paraId="01187DAE" w14:textId="77777777" w:rsidTr="003058D0">
        <w:trPr>
          <w:trHeight w:val="288"/>
        </w:trPr>
        <w:tc>
          <w:tcPr>
            <w:tcW w:w="3798" w:type="dxa"/>
          </w:tcPr>
          <w:p w14:paraId="74F3D274" w14:textId="77777777" w:rsidR="002163E9" w:rsidRPr="002163E9" w:rsidRDefault="002163E9" w:rsidP="003058D0">
            <w:pPr>
              <w:rPr>
                <w:rFonts w:cs="Times New Roman"/>
                <w:szCs w:val="24"/>
              </w:rPr>
            </w:pPr>
            <w:r w:rsidRPr="002163E9">
              <w:rPr>
                <w:rFonts w:cs="Times New Roman"/>
                <w:szCs w:val="24"/>
              </w:rPr>
              <w:t>3.</w:t>
            </w:r>
          </w:p>
        </w:tc>
        <w:tc>
          <w:tcPr>
            <w:tcW w:w="1620" w:type="dxa"/>
          </w:tcPr>
          <w:p w14:paraId="48DDAA18" w14:textId="77777777" w:rsidR="002163E9" w:rsidRPr="002163E9" w:rsidRDefault="002163E9" w:rsidP="003058D0">
            <w:pPr>
              <w:rPr>
                <w:rFonts w:cs="Times New Roman"/>
                <w:szCs w:val="24"/>
              </w:rPr>
            </w:pPr>
          </w:p>
        </w:tc>
        <w:tc>
          <w:tcPr>
            <w:tcW w:w="1350" w:type="dxa"/>
          </w:tcPr>
          <w:p w14:paraId="7AD34198" w14:textId="77777777" w:rsidR="002163E9" w:rsidRPr="002163E9" w:rsidRDefault="002163E9" w:rsidP="003058D0">
            <w:pPr>
              <w:rPr>
                <w:rFonts w:cs="Times New Roman"/>
                <w:szCs w:val="24"/>
              </w:rPr>
            </w:pPr>
          </w:p>
        </w:tc>
        <w:tc>
          <w:tcPr>
            <w:tcW w:w="892" w:type="dxa"/>
          </w:tcPr>
          <w:p w14:paraId="15884D1F" w14:textId="77777777" w:rsidR="002163E9" w:rsidRPr="002163E9" w:rsidRDefault="002163E9" w:rsidP="003058D0">
            <w:pPr>
              <w:rPr>
                <w:rFonts w:cs="Times New Roman"/>
                <w:szCs w:val="24"/>
              </w:rPr>
            </w:pPr>
          </w:p>
        </w:tc>
        <w:tc>
          <w:tcPr>
            <w:tcW w:w="1916" w:type="dxa"/>
          </w:tcPr>
          <w:p w14:paraId="29035D21" w14:textId="77777777" w:rsidR="002163E9" w:rsidRPr="002163E9" w:rsidRDefault="002163E9" w:rsidP="003058D0">
            <w:pPr>
              <w:rPr>
                <w:rFonts w:cs="Times New Roman"/>
                <w:szCs w:val="24"/>
              </w:rPr>
            </w:pPr>
          </w:p>
        </w:tc>
      </w:tr>
      <w:tr w:rsidR="002163E9" w:rsidRPr="002163E9" w14:paraId="51E9972E" w14:textId="77777777" w:rsidTr="003058D0">
        <w:trPr>
          <w:trHeight w:val="288"/>
        </w:trPr>
        <w:tc>
          <w:tcPr>
            <w:tcW w:w="3798" w:type="dxa"/>
          </w:tcPr>
          <w:p w14:paraId="239A22A7" w14:textId="77777777" w:rsidR="002163E9" w:rsidRPr="002163E9" w:rsidRDefault="002163E9" w:rsidP="003058D0">
            <w:pPr>
              <w:rPr>
                <w:rFonts w:cs="Times New Roman"/>
                <w:szCs w:val="24"/>
              </w:rPr>
            </w:pPr>
            <w:r w:rsidRPr="002163E9">
              <w:rPr>
                <w:rFonts w:cs="Times New Roman"/>
                <w:szCs w:val="24"/>
              </w:rPr>
              <w:t>4.</w:t>
            </w:r>
          </w:p>
        </w:tc>
        <w:tc>
          <w:tcPr>
            <w:tcW w:w="1620" w:type="dxa"/>
          </w:tcPr>
          <w:p w14:paraId="6B301B1C" w14:textId="77777777" w:rsidR="002163E9" w:rsidRPr="002163E9" w:rsidRDefault="002163E9" w:rsidP="003058D0">
            <w:pPr>
              <w:rPr>
                <w:rFonts w:cs="Times New Roman"/>
                <w:szCs w:val="24"/>
              </w:rPr>
            </w:pPr>
          </w:p>
        </w:tc>
        <w:tc>
          <w:tcPr>
            <w:tcW w:w="1350" w:type="dxa"/>
          </w:tcPr>
          <w:p w14:paraId="2F8D0097" w14:textId="77777777" w:rsidR="002163E9" w:rsidRPr="002163E9" w:rsidRDefault="002163E9" w:rsidP="003058D0">
            <w:pPr>
              <w:rPr>
                <w:rFonts w:cs="Times New Roman"/>
                <w:szCs w:val="24"/>
              </w:rPr>
            </w:pPr>
          </w:p>
        </w:tc>
        <w:tc>
          <w:tcPr>
            <w:tcW w:w="892" w:type="dxa"/>
          </w:tcPr>
          <w:p w14:paraId="4F5C6304" w14:textId="77777777" w:rsidR="002163E9" w:rsidRPr="002163E9" w:rsidRDefault="002163E9" w:rsidP="003058D0">
            <w:pPr>
              <w:rPr>
                <w:rFonts w:cs="Times New Roman"/>
                <w:szCs w:val="24"/>
              </w:rPr>
            </w:pPr>
          </w:p>
        </w:tc>
        <w:tc>
          <w:tcPr>
            <w:tcW w:w="1916" w:type="dxa"/>
          </w:tcPr>
          <w:p w14:paraId="264F7934" w14:textId="77777777" w:rsidR="002163E9" w:rsidRPr="002163E9" w:rsidRDefault="002163E9" w:rsidP="003058D0">
            <w:pPr>
              <w:rPr>
                <w:rFonts w:cs="Times New Roman"/>
                <w:szCs w:val="24"/>
              </w:rPr>
            </w:pPr>
          </w:p>
        </w:tc>
      </w:tr>
      <w:tr w:rsidR="002163E9" w:rsidRPr="002163E9" w14:paraId="01F35621" w14:textId="77777777" w:rsidTr="003058D0">
        <w:trPr>
          <w:trHeight w:val="288"/>
        </w:trPr>
        <w:tc>
          <w:tcPr>
            <w:tcW w:w="3798" w:type="dxa"/>
          </w:tcPr>
          <w:p w14:paraId="0959B102" w14:textId="77777777" w:rsidR="002163E9" w:rsidRPr="002163E9" w:rsidRDefault="002163E9" w:rsidP="003058D0">
            <w:pPr>
              <w:rPr>
                <w:rFonts w:cs="Times New Roman"/>
                <w:szCs w:val="24"/>
              </w:rPr>
            </w:pPr>
            <w:r w:rsidRPr="002163E9">
              <w:rPr>
                <w:rFonts w:cs="Times New Roman"/>
                <w:szCs w:val="24"/>
              </w:rPr>
              <w:t>5.</w:t>
            </w:r>
          </w:p>
        </w:tc>
        <w:tc>
          <w:tcPr>
            <w:tcW w:w="1620" w:type="dxa"/>
          </w:tcPr>
          <w:p w14:paraId="50E83F6A" w14:textId="77777777" w:rsidR="002163E9" w:rsidRPr="002163E9" w:rsidRDefault="002163E9" w:rsidP="003058D0">
            <w:pPr>
              <w:rPr>
                <w:rFonts w:cs="Times New Roman"/>
                <w:szCs w:val="24"/>
              </w:rPr>
            </w:pPr>
          </w:p>
        </w:tc>
        <w:tc>
          <w:tcPr>
            <w:tcW w:w="1350" w:type="dxa"/>
          </w:tcPr>
          <w:p w14:paraId="78D5AD5B" w14:textId="77777777" w:rsidR="002163E9" w:rsidRPr="002163E9" w:rsidRDefault="002163E9" w:rsidP="003058D0">
            <w:pPr>
              <w:rPr>
                <w:rFonts w:cs="Times New Roman"/>
                <w:szCs w:val="24"/>
              </w:rPr>
            </w:pPr>
          </w:p>
        </w:tc>
        <w:tc>
          <w:tcPr>
            <w:tcW w:w="892" w:type="dxa"/>
          </w:tcPr>
          <w:p w14:paraId="386872D2" w14:textId="77777777" w:rsidR="002163E9" w:rsidRPr="002163E9" w:rsidRDefault="002163E9" w:rsidP="003058D0">
            <w:pPr>
              <w:rPr>
                <w:rFonts w:cs="Times New Roman"/>
                <w:szCs w:val="24"/>
              </w:rPr>
            </w:pPr>
          </w:p>
        </w:tc>
        <w:tc>
          <w:tcPr>
            <w:tcW w:w="1916" w:type="dxa"/>
          </w:tcPr>
          <w:p w14:paraId="1A09B862" w14:textId="77777777" w:rsidR="002163E9" w:rsidRPr="002163E9" w:rsidRDefault="002163E9" w:rsidP="003058D0">
            <w:pPr>
              <w:rPr>
                <w:rFonts w:cs="Times New Roman"/>
                <w:szCs w:val="24"/>
              </w:rPr>
            </w:pPr>
          </w:p>
        </w:tc>
      </w:tr>
    </w:tbl>
    <w:p w14:paraId="6F3BF140" w14:textId="77777777" w:rsidR="002163E9" w:rsidRPr="002163E9" w:rsidRDefault="002163E9" w:rsidP="002163E9">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163E9" w:rsidRPr="002163E9" w14:paraId="2E2E3345" w14:textId="77777777" w:rsidTr="003058D0">
        <w:tc>
          <w:tcPr>
            <w:tcW w:w="9576" w:type="dxa"/>
          </w:tcPr>
          <w:p w14:paraId="69A3061B" w14:textId="77777777" w:rsidR="002163E9" w:rsidRPr="002163E9" w:rsidRDefault="002163E9" w:rsidP="003058D0">
            <w:pPr>
              <w:jc w:val="center"/>
              <w:rPr>
                <w:rFonts w:cs="Times New Roman"/>
                <w:b/>
                <w:szCs w:val="24"/>
              </w:rPr>
            </w:pPr>
            <w:r w:rsidRPr="002163E9">
              <w:rPr>
                <w:rFonts w:cs="Times New Roman"/>
                <w:b/>
                <w:szCs w:val="24"/>
              </w:rPr>
              <w:t>Description of Work</w:t>
            </w:r>
          </w:p>
        </w:tc>
      </w:tr>
      <w:tr w:rsidR="002163E9" w:rsidRPr="002163E9" w14:paraId="4B701612" w14:textId="77777777" w:rsidTr="003058D0">
        <w:tc>
          <w:tcPr>
            <w:tcW w:w="9576" w:type="dxa"/>
            <w:tcBorders>
              <w:bottom w:val="single" w:sz="4" w:space="0" w:color="auto"/>
            </w:tcBorders>
          </w:tcPr>
          <w:p w14:paraId="3D71A267" w14:textId="77777777" w:rsidR="002163E9" w:rsidRPr="002163E9" w:rsidRDefault="002163E9" w:rsidP="003058D0">
            <w:pPr>
              <w:rPr>
                <w:rFonts w:cs="Times New Roman"/>
                <w:szCs w:val="24"/>
              </w:rPr>
            </w:pPr>
            <w:r w:rsidRPr="002163E9">
              <w:rPr>
                <w:rFonts w:cs="Times New Roman"/>
                <w:szCs w:val="24"/>
              </w:rPr>
              <w:t>1.</w:t>
            </w:r>
          </w:p>
        </w:tc>
      </w:tr>
      <w:tr w:rsidR="002163E9" w:rsidRPr="002163E9" w14:paraId="22BD28F1" w14:textId="77777777" w:rsidTr="003058D0">
        <w:tc>
          <w:tcPr>
            <w:tcW w:w="9576" w:type="dxa"/>
            <w:tcBorders>
              <w:top w:val="single" w:sz="4" w:space="0" w:color="auto"/>
              <w:bottom w:val="single" w:sz="4" w:space="0" w:color="auto"/>
            </w:tcBorders>
          </w:tcPr>
          <w:p w14:paraId="260B8369" w14:textId="77777777" w:rsidR="002163E9" w:rsidRPr="002163E9" w:rsidRDefault="002163E9" w:rsidP="003058D0">
            <w:pPr>
              <w:rPr>
                <w:rFonts w:cs="Times New Roman"/>
                <w:szCs w:val="24"/>
              </w:rPr>
            </w:pPr>
            <w:r w:rsidRPr="002163E9">
              <w:rPr>
                <w:rFonts w:cs="Times New Roman"/>
                <w:szCs w:val="24"/>
              </w:rPr>
              <w:t>2.</w:t>
            </w:r>
          </w:p>
        </w:tc>
      </w:tr>
      <w:tr w:rsidR="002163E9" w:rsidRPr="002163E9" w14:paraId="7FBC94A2" w14:textId="77777777" w:rsidTr="003058D0">
        <w:tc>
          <w:tcPr>
            <w:tcW w:w="9576" w:type="dxa"/>
            <w:tcBorders>
              <w:top w:val="single" w:sz="4" w:space="0" w:color="auto"/>
              <w:bottom w:val="single" w:sz="4" w:space="0" w:color="auto"/>
            </w:tcBorders>
          </w:tcPr>
          <w:p w14:paraId="4DD85834" w14:textId="77777777" w:rsidR="002163E9" w:rsidRPr="002163E9" w:rsidRDefault="002163E9" w:rsidP="003058D0">
            <w:pPr>
              <w:rPr>
                <w:rFonts w:cs="Times New Roman"/>
                <w:szCs w:val="24"/>
              </w:rPr>
            </w:pPr>
            <w:r w:rsidRPr="002163E9">
              <w:rPr>
                <w:rFonts w:cs="Times New Roman"/>
                <w:szCs w:val="24"/>
              </w:rPr>
              <w:t>3.</w:t>
            </w:r>
          </w:p>
        </w:tc>
      </w:tr>
      <w:tr w:rsidR="002163E9" w:rsidRPr="002163E9" w14:paraId="7171FEA7" w14:textId="77777777" w:rsidTr="003058D0">
        <w:tc>
          <w:tcPr>
            <w:tcW w:w="9576" w:type="dxa"/>
            <w:tcBorders>
              <w:top w:val="single" w:sz="4" w:space="0" w:color="auto"/>
              <w:bottom w:val="single" w:sz="4" w:space="0" w:color="auto"/>
            </w:tcBorders>
          </w:tcPr>
          <w:p w14:paraId="009F1194" w14:textId="77777777" w:rsidR="002163E9" w:rsidRPr="002163E9" w:rsidRDefault="002163E9" w:rsidP="003058D0">
            <w:pPr>
              <w:rPr>
                <w:rFonts w:cs="Times New Roman"/>
                <w:szCs w:val="24"/>
              </w:rPr>
            </w:pPr>
            <w:r w:rsidRPr="002163E9">
              <w:rPr>
                <w:rFonts w:cs="Times New Roman"/>
                <w:szCs w:val="24"/>
              </w:rPr>
              <w:t>4.</w:t>
            </w:r>
          </w:p>
        </w:tc>
      </w:tr>
      <w:tr w:rsidR="002163E9" w:rsidRPr="002163E9" w14:paraId="59F183D5" w14:textId="77777777" w:rsidTr="003058D0">
        <w:tc>
          <w:tcPr>
            <w:tcW w:w="9576" w:type="dxa"/>
            <w:tcBorders>
              <w:top w:val="single" w:sz="4" w:space="0" w:color="auto"/>
              <w:bottom w:val="single" w:sz="4" w:space="0" w:color="auto"/>
            </w:tcBorders>
          </w:tcPr>
          <w:p w14:paraId="3D434D19" w14:textId="77777777" w:rsidR="002163E9" w:rsidRPr="002163E9" w:rsidRDefault="002163E9" w:rsidP="003058D0">
            <w:pPr>
              <w:rPr>
                <w:rFonts w:cs="Times New Roman"/>
                <w:szCs w:val="24"/>
              </w:rPr>
            </w:pPr>
            <w:r w:rsidRPr="002163E9">
              <w:rPr>
                <w:rFonts w:cs="Times New Roman"/>
                <w:szCs w:val="24"/>
              </w:rPr>
              <w:t>5.</w:t>
            </w:r>
          </w:p>
        </w:tc>
      </w:tr>
    </w:tbl>
    <w:p w14:paraId="215B74B9" w14:textId="77777777" w:rsidR="002163E9" w:rsidRPr="002163E9" w:rsidRDefault="002163E9" w:rsidP="002163E9">
      <w:pPr>
        <w:rPr>
          <w:rFonts w:cs="Times New Roman"/>
        </w:rPr>
      </w:pPr>
      <w:r w:rsidRPr="002163E9">
        <w:rPr>
          <w:rFonts w:cs="Times New Roman"/>
        </w:rPr>
        <w:t>MWBE GOALS ARE DETERMINED ON BASE PROPOSAL AMOUNT:</w:t>
      </w:r>
    </w:p>
    <w:p w14:paraId="4C9997BA" w14:textId="77777777" w:rsidR="002163E9" w:rsidRPr="002163E9" w:rsidRDefault="002163E9" w:rsidP="002163E9">
      <w:pPr>
        <w:rPr>
          <w:rFonts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516"/>
        <w:gridCol w:w="2380"/>
        <w:gridCol w:w="3351"/>
      </w:tblGrid>
      <w:tr w:rsidR="002163E9" w:rsidRPr="002163E9" w14:paraId="3758EB41" w14:textId="77777777" w:rsidTr="00EE38A3">
        <w:tc>
          <w:tcPr>
            <w:tcW w:w="3113" w:type="dxa"/>
            <w:vAlign w:val="bottom"/>
          </w:tcPr>
          <w:p w14:paraId="3B5E8F17" w14:textId="77777777" w:rsidR="002163E9" w:rsidRPr="002163E9" w:rsidRDefault="002163E9" w:rsidP="003058D0">
            <w:pPr>
              <w:rPr>
                <w:rFonts w:cs="Times New Roman"/>
                <w:szCs w:val="24"/>
              </w:rPr>
            </w:pPr>
            <w:r w:rsidRPr="002163E9">
              <w:rPr>
                <w:rFonts w:cs="Times New Roman"/>
                <w:szCs w:val="24"/>
              </w:rPr>
              <w:t>Total Contract Amount</w:t>
            </w:r>
          </w:p>
        </w:tc>
        <w:tc>
          <w:tcPr>
            <w:tcW w:w="516" w:type="dxa"/>
            <w:vAlign w:val="bottom"/>
          </w:tcPr>
          <w:p w14:paraId="35A43B00" w14:textId="77777777" w:rsidR="002163E9" w:rsidRPr="002163E9" w:rsidRDefault="002163E9" w:rsidP="003058D0">
            <w:pPr>
              <w:rPr>
                <w:rFonts w:cs="Times New Roman"/>
                <w:szCs w:val="24"/>
              </w:rPr>
            </w:pPr>
          </w:p>
        </w:tc>
        <w:tc>
          <w:tcPr>
            <w:tcW w:w="5731" w:type="dxa"/>
            <w:gridSpan w:val="2"/>
            <w:tcBorders>
              <w:bottom w:val="single" w:sz="4" w:space="0" w:color="auto"/>
            </w:tcBorders>
            <w:vAlign w:val="bottom"/>
          </w:tcPr>
          <w:p w14:paraId="78783A13" w14:textId="77777777" w:rsidR="002163E9" w:rsidRPr="002163E9" w:rsidRDefault="002163E9" w:rsidP="003058D0">
            <w:pPr>
              <w:rPr>
                <w:rFonts w:cs="Times New Roman"/>
                <w:szCs w:val="24"/>
              </w:rPr>
            </w:pPr>
            <w:r w:rsidRPr="002163E9">
              <w:rPr>
                <w:rFonts w:cs="Times New Roman"/>
                <w:szCs w:val="24"/>
              </w:rPr>
              <w:t>$</w:t>
            </w:r>
          </w:p>
        </w:tc>
      </w:tr>
      <w:tr w:rsidR="002163E9" w:rsidRPr="002163E9" w14:paraId="1FF21BAF" w14:textId="77777777" w:rsidTr="00EE38A3">
        <w:tc>
          <w:tcPr>
            <w:tcW w:w="3113" w:type="dxa"/>
            <w:vAlign w:val="bottom"/>
          </w:tcPr>
          <w:p w14:paraId="6945FC4B" w14:textId="77777777" w:rsidR="002163E9" w:rsidRPr="002163E9" w:rsidRDefault="002163E9" w:rsidP="003058D0">
            <w:pPr>
              <w:rPr>
                <w:rFonts w:cs="Times New Roman"/>
                <w:szCs w:val="24"/>
              </w:rPr>
            </w:pPr>
            <w:r w:rsidRPr="002163E9">
              <w:rPr>
                <w:rFonts w:cs="Times New Roman"/>
              </w:rPr>
              <w:t xml:space="preserve">MWBE </w:t>
            </w:r>
            <w:r w:rsidRPr="002163E9">
              <w:rPr>
                <w:rFonts w:cs="Times New Roman"/>
                <w:szCs w:val="24"/>
              </w:rPr>
              <w:t>Contract Amount</w:t>
            </w:r>
          </w:p>
        </w:tc>
        <w:tc>
          <w:tcPr>
            <w:tcW w:w="516" w:type="dxa"/>
            <w:vAlign w:val="bottom"/>
          </w:tcPr>
          <w:p w14:paraId="3CECC7BA" w14:textId="77777777" w:rsidR="002163E9" w:rsidRPr="002163E9" w:rsidRDefault="002163E9" w:rsidP="003058D0">
            <w:pPr>
              <w:rPr>
                <w:rFonts w:cs="Times New Roman"/>
                <w:szCs w:val="24"/>
              </w:rPr>
            </w:pPr>
          </w:p>
        </w:tc>
        <w:tc>
          <w:tcPr>
            <w:tcW w:w="5731" w:type="dxa"/>
            <w:gridSpan w:val="2"/>
            <w:tcBorders>
              <w:top w:val="single" w:sz="4" w:space="0" w:color="auto"/>
              <w:bottom w:val="single" w:sz="4" w:space="0" w:color="auto"/>
            </w:tcBorders>
            <w:vAlign w:val="bottom"/>
          </w:tcPr>
          <w:p w14:paraId="62B6F56C" w14:textId="77777777" w:rsidR="002163E9" w:rsidRPr="002163E9" w:rsidRDefault="002163E9" w:rsidP="003058D0">
            <w:pPr>
              <w:rPr>
                <w:rFonts w:cs="Times New Roman"/>
                <w:szCs w:val="24"/>
              </w:rPr>
            </w:pPr>
            <w:r w:rsidRPr="002163E9">
              <w:rPr>
                <w:rFonts w:cs="Times New Roman"/>
                <w:szCs w:val="24"/>
              </w:rPr>
              <w:t>$</w:t>
            </w:r>
          </w:p>
        </w:tc>
      </w:tr>
      <w:tr w:rsidR="002163E9" w:rsidRPr="002163E9" w14:paraId="4081E0EC" w14:textId="77777777" w:rsidTr="00EE38A3">
        <w:tc>
          <w:tcPr>
            <w:tcW w:w="3113" w:type="dxa"/>
          </w:tcPr>
          <w:p w14:paraId="261CCE2F" w14:textId="77777777" w:rsidR="002163E9" w:rsidRPr="002163E9" w:rsidRDefault="002163E9" w:rsidP="003058D0">
            <w:pPr>
              <w:rPr>
                <w:rFonts w:cs="Times New Roman"/>
                <w:szCs w:val="24"/>
              </w:rPr>
            </w:pPr>
          </w:p>
        </w:tc>
        <w:tc>
          <w:tcPr>
            <w:tcW w:w="516" w:type="dxa"/>
          </w:tcPr>
          <w:p w14:paraId="3A1EB119" w14:textId="77777777" w:rsidR="002163E9" w:rsidRPr="002163E9" w:rsidRDefault="002163E9" w:rsidP="003058D0">
            <w:pPr>
              <w:rPr>
                <w:rFonts w:cs="Times New Roman"/>
                <w:szCs w:val="24"/>
              </w:rPr>
            </w:pPr>
          </w:p>
        </w:tc>
        <w:tc>
          <w:tcPr>
            <w:tcW w:w="5731" w:type="dxa"/>
            <w:gridSpan w:val="2"/>
            <w:tcBorders>
              <w:top w:val="single" w:sz="4" w:space="0" w:color="auto"/>
            </w:tcBorders>
          </w:tcPr>
          <w:p w14:paraId="467CE59F" w14:textId="77777777" w:rsidR="002163E9" w:rsidRPr="002163E9" w:rsidRDefault="002163E9" w:rsidP="003058D0">
            <w:pPr>
              <w:rPr>
                <w:rFonts w:cs="Times New Roman"/>
                <w:szCs w:val="24"/>
              </w:rPr>
            </w:pPr>
          </w:p>
        </w:tc>
      </w:tr>
      <w:tr w:rsidR="002163E9" w:rsidRPr="002163E9" w14:paraId="68A514DC" w14:textId="77777777" w:rsidTr="00EE38A3">
        <w:tc>
          <w:tcPr>
            <w:tcW w:w="3113" w:type="dxa"/>
            <w:vAlign w:val="center"/>
          </w:tcPr>
          <w:p w14:paraId="519EA79B" w14:textId="77777777" w:rsidR="002163E9" w:rsidRPr="002163E9" w:rsidRDefault="002163E9" w:rsidP="003058D0">
            <w:pPr>
              <w:jc w:val="center"/>
              <w:rPr>
                <w:rFonts w:cs="Times New Roman"/>
                <w:szCs w:val="24"/>
              </w:rPr>
            </w:pPr>
            <w:r w:rsidRPr="002163E9">
              <w:rPr>
                <w:rFonts w:cs="Times New Roman"/>
              </w:rPr>
              <w:t xml:space="preserve">MWBE </w:t>
            </w:r>
            <w:r w:rsidRPr="002163E9">
              <w:rPr>
                <w:rFonts w:cs="Times New Roman"/>
                <w:szCs w:val="24"/>
              </w:rPr>
              <w:t>Contract Amount</w:t>
            </w:r>
          </w:p>
        </w:tc>
        <w:tc>
          <w:tcPr>
            <w:tcW w:w="2896" w:type="dxa"/>
            <w:gridSpan w:val="2"/>
            <w:vAlign w:val="center"/>
          </w:tcPr>
          <w:p w14:paraId="4E90D866" w14:textId="77777777" w:rsidR="002163E9" w:rsidRPr="002163E9" w:rsidRDefault="002163E9" w:rsidP="003058D0">
            <w:pPr>
              <w:jc w:val="center"/>
              <w:rPr>
                <w:rFonts w:cs="Times New Roman"/>
                <w:szCs w:val="24"/>
              </w:rPr>
            </w:pPr>
            <w:r w:rsidRPr="002163E9">
              <w:rPr>
                <w:rFonts w:cs="Times New Roman"/>
              </w:rPr>
              <w:t xml:space="preserve">MWBE </w:t>
            </w:r>
            <w:r w:rsidRPr="002163E9">
              <w:rPr>
                <w:rFonts w:cs="Times New Roman"/>
                <w:szCs w:val="24"/>
              </w:rPr>
              <w:t>Goal Achieved</w:t>
            </w:r>
          </w:p>
        </w:tc>
        <w:tc>
          <w:tcPr>
            <w:tcW w:w="3351" w:type="dxa"/>
            <w:vAlign w:val="center"/>
          </w:tcPr>
          <w:p w14:paraId="25CA9AE5" w14:textId="77777777" w:rsidR="002163E9" w:rsidRPr="002163E9" w:rsidRDefault="002163E9" w:rsidP="003058D0">
            <w:pPr>
              <w:jc w:val="center"/>
              <w:rPr>
                <w:rFonts w:cs="Times New Roman"/>
                <w:szCs w:val="24"/>
              </w:rPr>
            </w:pPr>
            <w:r w:rsidRPr="002163E9">
              <w:rPr>
                <w:rFonts w:cs="Times New Roman"/>
              </w:rPr>
              <w:t xml:space="preserve">MWBE </w:t>
            </w:r>
            <w:r w:rsidRPr="002163E9">
              <w:rPr>
                <w:rFonts w:cs="Times New Roman"/>
                <w:szCs w:val="24"/>
              </w:rPr>
              <w:t>Contract Goal</w:t>
            </w:r>
          </w:p>
        </w:tc>
      </w:tr>
    </w:tbl>
    <w:p w14:paraId="201E3BAD" w14:textId="77777777" w:rsidR="002163E9" w:rsidRDefault="002163E9" w:rsidP="002163E9">
      <w:pPr>
        <w:rPr>
          <w:rFonts w:cs="Times New Roman"/>
        </w:rPr>
        <w:sectPr w:rsidR="002163E9" w:rsidSect="00EC554E">
          <w:pgSz w:w="12240" w:h="15840"/>
          <w:pgMar w:top="1440" w:right="1440" w:bottom="1440" w:left="1440" w:header="720" w:footer="720" w:gutter="0"/>
          <w:cols w:space="720"/>
          <w:docGrid w:linePitch="360"/>
        </w:sectPr>
      </w:pPr>
    </w:p>
    <w:p w14:paraId="42E42A13" w14:textId="77777777" w:rsidR="005F78CB" w:rsidRPr="00867CF2" w:rsidRDefault="005F78CB" w:rsidP="00DD6168">
      <w:pPr>
        <w:pStyle w:val="Heading2"/>
        <w:numPr>
          <w:ilvl w:val="0"/>
          <w:numId w:val="11"/>
        </w:numPr>
        <w:spacing w:line="240" w:lineRule="auto"/>
        <w:ind w:left="0" w:firstLine="0"/>
        <w:rPr>
          <w:b w:val="0"/>
          <w:szCs w:val="24"/>
        </w:rPr>
      </w:pPr>
      <w:bookmarkStart w:id="157" w:name="_Toc432510741"/>
      <w:bookmarkStart w:id="158" w:name="_Toc432511498"/>
      <w:bookmarkStart w:id="159" w:name="_Toc432513081"/>
      <w:bookmarkStart w:id="160" w:name="_Toc432513132"/>
      <w:bookmarkStart w:id="161" w:name="_Toc432514077"/>
      <w:bookmarkStart w:id="162" w:name="_Toc433724611"/>
      <w:bookmarkStart w:id="163" w:name="_Toc433876867"/>
      <w:bookmarkStart w:id="164" w:name="_Toc433876875"/>
      <w:bookmarkStart w:id="165" w:name="_Toc433876883"/>
      <w:bookmarkStart w:id="166" w:name="_Toc433876891"/>
      <w:bookmarkStart w:id="167" w:name="_Toc433876941"/>
      <w:bookmarkStart w:id="168" w:name="_Toc433876980"/>
      <w:bookmarkStart w:id="169" w:name="_Toc433882286"/>
      <w:bookmarkStart w:id="170" w:name="_Toc434403921"/>
      <w:bookmarkStart w:id="171" w:name="_Toc434404447"/>
      <w:bookmarkStart w:id="172" w:name="_Toc441235252"/>
      <w:bookmarkStart w:id="173" w:name="_Toc485730192"/>
      <w:bookmarkStart w:id="174" w:name="_Toc485730240"/>
      <w:bookmarkStart w:id="175" w:name="_Toc485730459"/>
      <w:bookmarkStart w:id="176" w:name="_Toc485730805"/>
      <w:bookmarkStart w:id="177" w:name="_Toc485731318"/>
      <w:bookmarkStart w:id="178" w:name="_Toc485731431"/>
      <w:bookmarkStart w:id="179" w:name="_Toc502237903"/>
      <w:bookmarkStart w:id="180" w:name="_Toc502238468"/>
      <w:bookmarkStart w:id="181" w:name="_Toc502241409"/>
      <w:bookmarkStart w:id="182" w:name="_Toc502837199"/>
      <w:bookmarkStart w:id="183" w:name="_Toc18588320"/>
      <w:r w:rsidRPr="00867CF2">
        <w:rPr>
          <w:szCs w:val="24"/>
        </w:rPr>
        <w:lastRenderedPageBreak/>
        <w:t xml:space="preserve">LISTING OF </w:t>
      </w:r>
      <w:r w:rsidR="003D789F" w:rsidRPr="00C70E06">
        <w:rPr>
          <w:szCs w:val="24"/>
        </w:rPr>
        <w:t>SBE</w:t>
      </w:r>
      <w:r w:rsidRPr="00C70E06">
        <w:rPr>
          <w:szCs w:val="24"/>
        </w:rPr>
        <w:t xml:space="preserve"> P</w:t>
      </w:r>
      <w:r w:rsidRPr="00867CF2">
        <w:rPr>
          <w:szCs w:val="24"/>
        </w:rPr>
        <w:t>RIME AND SUBCONTRACTORS</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281"/>
        <w:gridCol w:w="1627"/>
        <w:gridCol w:w="1517"/>
        <w:gridCol w:w="3317"/>
      </w:tblGrid>
      <w:tr w:rsidR="003B0049" w:rsidRPr="003B0049" w14:paraId="39C46672" w14:textId="77777777" w:rsidTr="00FB569E">
        <w:trPr>
          <w:trHeight w:val="432"/>
        </w:trPr>
        <w:tc>
          <w:tcPr>
            <w:tcW w:w="1638" w:type="dxa"/>
            <w:vAlign w:val="bottom"/>
          </w:tcPr>
          <w:p w14:paraId="462EE6A8" w14:textId="77777777" w:rsidR="005F78CB" w:rsidRPr="003B0049" w:rsidRDefault="005F78CB" w:rsidP="00A43CC3">
            <w:pPr>
              <w:rPr>
                <w:rFonts w:cs="Times New Roman"/>
                <w:szCs w:val="24"/>
              </w:rPr>
            </w:pPr>
            <w:r w:rsidRPr="003B0049">
              <w:rPr>
                <w:rFonts w:cs="Times New Roman"/>
                <w:szCs w:val="24"/>
              </w:rPr>
              <w:t>Firm (Prime):</w:t>
            </w:r>
          </w:p>
        </w:tc>
        <w:tc>
          <w:tcPr>
            <w:tcW w:w="2970" w:type="dxa"/>
            <w:gridSpan w:val="2"/>
            <w:tcBorders>
              <w:bottom w:val="single" w:sz="4" w:space="0" w:color="auto"/>
            </w:tcBorders>
            <w:vAlign w:val="bottom"/>
          </w:tcPr>
          <w:p w14:paraId="10538703" w14:textId="77777777" w:rsidR="005F78CB" w:rsidRPr="003B0049" w:rsidRDefault="005F78CB" w:rsidP="00A43CC3">
            <w:pPr>
              <w:rPr>
                <w:rFonts w:cs="Times New Roman"/>
                <w:szCs w:val="24"/>
              </w:rPr>
            </w:pPr>
          </w:p>
        </w:tc>
        <w:tc>
          <w:tcPr>
            <w:tcW w:w="1530" w:type="dxa"/>
            <w:vAlign w:val="bottom"/>
          </w:tcPr>
          <w:p w14:paraId="6F6F389B" w14:textId="77777777" w:rsidR="005F78CB" w:rsidRPr="003B0049" w:rsidRDefault="005F78CB" w:rsidP="00A43CC3">
            <w:pPr>
              <w:rPr>
                <w:rFonts w:cs="Times New Roman"/>
                <w:szCs w:val="24"/>
              </w:rPr>
            </w:pPr>
            <w:r w:rsidRPr="003B0049">
              <w:rPr>
                <w:rFonts w:cs="Times New Roman"/>
                <w:szCs w:val="24"/>
              </w:rPr>
              <w:t>Phone:</w:t>
            </w:r>
          </w:p>
        </w:tc>
        <w:tc>
          <w:tcPr>
            <w:tcW w:w="3420" w:type="dxa"/>
            <w:tcBorders>
              <w:bottom w:val="single" w:sz="4" w:space="0" w:color="auto"/>
            </w:tcBorders>
            <w:vAlign w:val="bottom"/>
          </w:tcPr>
          <w:p w14:paraId="18DB8D32" w14:textId="77777777" w:rsidR="005F78CB" w:rsidRPr="003B0049" w:rsidRDefault="005F78CB" w:rsidP="00A43CC3">
            <w:pPr>
              <w:rPr>
                <w:rFonts w:cs="Times New Roman"/>
                <w:szCs w:val="24"/>
              </w:rPr>
            </w:pPr>
          </w:p>
        </w:tc>
      </w:tr>
      <w:tr w:rsidR="003B0049" w:rsidRPr="003B0049" w14:paraId="1150A99D" w14:textId="77777777" w:rsidTr="00FB569E">
        <w:trPr>
          <w:trHeight w:val="432"/>
        </w:trPr>
        <w:tc>
          <w:tcPr>
            <w:tcW w:w="1638" w:type="dxa"/>
            <w:vAlign w:val="bottom"/>
          </w:tcPr>
          <w:p w14:paraId="3E9AEE7E" w14:textId="77777777" w:rsidR="005F78CB" w:rsidRPr="003B0049" w:rsidRDefault="003D789F" w:rsidP="00A43CC3">
            <w:pPr>
              <w:rPr>
                <w:rFonts w:cs="Times New Roman"/>
                <w:szCs w:val="24"/>
              </w:rPr>
            </w:pPr>
            <w:r w:rsidRPr="003B0049">
              <w:rPr>
                <w:rFonts w:cs="Times New Roman"/>
              </w:rPr>
              <w:t>SBE</w:t>
            </w:r>
            <w:r w:rsidR="005F78CB" w:rsidRPr="003B0049">
              <w:rPr>
                <w:rFonts w:cs="Times New Roman"/>
                <w:szCs w:val="24"/>
              </w:rPr>
              <w:t>:</w:t>
            </w:r>
          </w:p>
        </w:tc>
        <w:tc>
          <w:tcPr>
            <w:tcW w:w="1305" w:type="dxa"/>
            <w:tcBorders>
              <w:top w:val="single" w:sz="4" w:space="0" w:color="auto"/>
            </w:tcBorders>
            <w:vAlign w:val="bottom"/>
          </w:tcPr>
          <w:p w14:paraId="58BC31C3" w14:textId="77777777" w:rsidR="005F78CB" w:rsidRPr="003B0049" w:rsidRDefault="005F78CB" w:rsidP="00A43CC3">
            <w:pPr>
              <w:rPr>
                <w:rFonts w:cs="Times New Roman"/>
                <w:szCs w:val="24"/>
              </w:rPr>
            </w:pPr>
            <w:r w:rsidRPr="003B0049">
              <w:rPr>
                <w:rFonts w:cs="Times New Roman"/>
                <w:szCs w:val="24"/>
              </w:rPr>
              <w:sym w:font="Wingdings" w:char="F06F"/>
            </w:r>
            <w:r w:rsidRPr="003B0049">
              <w:rPr>
                <w:rFonts w:cs="Times New Roman"/>
                <w:szCs w:val="24"/>
              </w:rPr>
              <w:t xml:space="preserve"> Yes</w:t>
            </w:r>
          </w:p>
        </w:tc>
        <w:tc>
          <w:tcPr>
            <w:tcW w:w="1665" w:type="dxa"/>
            <w:tcBorders>
              <w:top w:val="single" w:sz="4" w:space="0" w:color="auto"/>
            </w:tcBorders>
            <w:vAlign w:val="bottom"/>
          </w:tcPr>
          <w:p w14:paraId="46CDE573" w14:textId="77777777" w:rsidR="005F78CB" w:rsidRPr="003B0049" w:rsidRDefault="005F78CB" w:rsidP="00A43CC3">
            <w:pPr>
              <w:rPr>
                <w:rFonts w:cs="Times New Roman"/>
                <w:szCs w:val="24"/>
              </w:rPr>
            </w:pPr>
            <w:r w:rsidRPr="003B0049">
              <w:rPr>
                <w:rFonts w:cs="Times New Roman"/>
                <w:szCs w:val="24"/>
              </w:rPr>
              <w:sym w:font="Wingdings" w:char="F06F"/>
            </w:r>
            <w:r w:rsidRPr="003B0049">
              <w:rPr>
                <w:rFonts w:cs="Times New Roman"/>
                <w:szCs w:val="24"/>
              </w:rPr>
              <w:t xml:space="preserve"> No</w:t>
            </w:r>
          </w:p>
        </w:tc>
        <w:tc>
          <w:tcPr>
            <w:tcW w:w="1530" w:type="dxa"/>
            <w:vAlign w:val="bottom"/>
          </w:tcPr>
          <w:p w14:paraId="63E83DEC" w14:textId="77777777" w:rsidR="005F78CB" w:rsidRPr="003B0049" w:rsidRDefault="005F78CB" w:rsidP="00A43CC3">
            <w:pPr>
              <w:rPr>
                <w:rFonts w:cs="Times New Roman"/>
                <w:szCs w:val="24"/>
              </w:rPr>
            </w:pPr>
            <w:r w:rsidRPr="003B0049">
              <w:rPr>
                <w:rFonts w:cs="Times New Roman"/>
                <w:szCs w:val="24"/>
              </w:rPr>
              <w:t>Age of Firm</w:t>
            </w:r>
          </w:p>
        </w:tc>
        <w:tc>
          <w:tcPr>
            <w:tcW w:w="3420" w:type="dxa"/>
            <w:tcBorders>
              <w:top w:val="single" w:sz="4" w:space="0" w:color="auto"/>
              <w:bottom w:val="single" w:sz="4" w:space="0" w:color="auto"/>
            </w:tcBorders>
            <w:vAlign w:val="bottom"/>
          </w:tcPr>
          <w:p w14:paraId="5F9C7C12" w14:textId="77777777" w:rsidR="005F78CB" w:rsidRPr="003B0049" w:rsidRDefault="005F78CB" w:rsidP="00A43CC3">
            <w:pPr>
              <w:rPr>
                <w:rFonts w:cs="Times New Roman"/>
                <w:szCs w:val="24"/>
              </w:rPr>
            </w:pPr>
          </w:p>
        </w:tc>
      </w:tr>
      <w:tr w:rsidR="003B0049" w:rsidRPr="003B0049" w14:paraId="53AE5F49" w14:textId="77777777" w:rsidTr="00FB569E">
        <w:trPr>
          <w:trHeight w:val="432"/>
        </w:trPr>
        <w:tc>
          <w:tcPr>
            <w:tcW w:w="1638" w:type="dxa"/>
            <w:vAlign w:val="bottom"/>
          </w:tcPr>
          <w:p w14:paraId="5E87B52A" w14:textId="77777777" w:rsidR="005F78CB" w:rsidRPr="003B0049" w:rsidRDefault="005F78CB" w:rsidP="00A43CC3">
            <w:pPr>
              <w:rPr>
                <w:rFonts w:cs="Times New Roman"/>
                <w:szCs w:val="24"/>
              </w:rPr>
            </w:pPr>
            <w:r w:rsidRPr="003B0049">
              <w:rPr>
                <w:rFonts w:cs="Times New Roman"/>
                <w:szCs w:val="24"/>
              </w:rPr>
              <w:t>Address:</w:t>
            </w:r>
          </w:p>
        </w:tc>
        <w:tc>
          <w:tcPr>
            <w:tcW w:w="2970" w:type="dxa"/>
            <w:gridSpan w:val="2"/>
            <w:tcBorders>
              <w:bottom w:val="single" w:sz="4" w:space="0" w:color="auto"/>
            </w:tcBorders>
            <w:vAlign w:val="bottom"/>
          </w:tcPr>
          <w:p w14:paraId="173DF0E4" w14:textId="77777777" w:rsidR="005F78CB" w:rsidRPr="003B0049" w:rsidRDefault="005F78CB" w:rsidP="00A43CC3">
            <w:pPr>
              <w:rPr>
                <w:rFonts w:cs="Times New Roman"/>
                <w:szCs w:val="24"/>
              </w:rPr>
            </w:pPr>
          </w:p>
        </w:tc>
        <w:tc>
          <w:tcPr>
            <w:tcW w:w="1530" w:type="dxa"/>
            <w:vAlign w:val="bottom"/>
          </w:tcPr>
          <w:p w14:paraId="3E4F0C22" w14:textId="77777777" w:rsidR="005F78CB" w:rsidRPr="003B0049" w:rsidRDefault="005F78CB" w:rsidP="00A43CC3">
            <w:pPr>
              <w:rPr>
                <w:rFonts w:cs="Times New Roman"/>
                <w:szCs w:val="24"/>
              </w:rPr>
            </w:pPr>
            <w:r w:rsidRPr="003B0049">
              <w:rPr>
                <w:rFonts w:cs="Times New Roman"/>
                <w:szCs w:val="24"/>
              </w:rPr>
              <w:t>Name &amp; Title:</w:t>
            </w:r>
          </w:p>
        </w:tc>
        <w:tc>
          <w:tcPr>
            <w:tcW w:w="3420" w:type="dxa"/>
            <w:tcBorders>
              <w:top w:val="single" w:sz="4" w:space="0" w:color="auto"/>
              <w:bottom w:val="single" w:sz="4" w:space="0" w:color="auto"/>
            </w:tcBorders>
            <w:vAlign w:val="bottom"/>
          </w:tcPr>
          <w:p w14:paraId="79913BC1" w14:textId="77777777" w:rsidR="005F78CB" w:rsidRPr="003B0049" w:rsidRDefault="005F78CB" w:rsidP="00A43CC3">
            <w:pPr>
              <w:rPr>
                <w:rFonts w:cs="Times New Roman"/>
                <w:szCs w:val="24"/>
              </w:rPr>
            </w:pPr>
          </w:p>
        </w:tc>
      </w:tr>
      <w:tr w:rsidR="003B0049" w:rsidRPr="003B0049" w14:paraId="000FD50A" w14:textId="77777777" w:rsidTr="00FB569E">
        <w:trPr>
          <w:trHeight w:val="432"/>
        </w:trPr>
        <w:tc>
          <w:tcPr>
            <w:tcW w:w="1638" w:type="dxa"/>
            <w:vAlign w:val="bottom"/>
          </w:tcPr>
          <w:p w14:paraId="638A5D3E" w14:textId="77777777" w:rsidR="005F78CB" w:rsidRPr="003B0049" w:rsidRDefault="005F78CB" w:rsidP="00A43CC3">
            <w:pPr>
              <w:rPr>
                <w:rFonts w:cs="Times New Roman"/>
                <w:szCs w:val="24"/>
              </w:rPr>
            </w:pPr>
            <w:r w:rsidRPr="003B0049">
              <w:rPr>
                <w:rFonts w:cs="Times New Roman"/>
                <w:szCs w:val="24"/>
              </w:rPr>
              <w:t>City, State, Zip:</w:t>
            </w:r>
          </w:p>
        </w:tc>
        <w:tc>
          <w:tcPr>
            <w:tcW w:w="2970" w:type="dxa"/>
            <w:gridSpan w:val="2"/>
            <w:tcBorders>
              <w:top w:val="single" w:sz="4" w:space="0" w:color="auto"/>
              <w:bottom w:val="single" w:sz="4" w:space="0" w:color="auto"/>
            </w:tcBorders>
            <w:vAlign w:val="bottom"/>
          </w:tcPr>
          <w:p w14:paraId="4E27F8AD" w14:textId="77777777" w:rsidR="005F78CB" w:rsidRPr="003B0049" w:rsidRDefault="005F78CB" w:rsidP="00A43CC3">
            <w:pPr>
              <w:rPr>
                <w:rFonts w:cs="Times New Roman"/>
                <w:szCs w:val="24"/>
              </w:rPr>
            </w:pPr>
          </w:p>
        </w:tc>
        <w:tc>
          <w:tcPr>
            <w:tcW w:w="1530" w:type="dxa"/>
            <w:vAlign w:val="bottom"/>
          </w:tcPr>
          <w:p w14:paraId="6E7BE6ED" w14:textId="77777777" w:rsidR="005F78CB" w:rsidRPr="003B0049" w:rsidRDefault="005F78CB" w:rsidP="00A43CC3">
            <w:pPr>
              <w:rPr>
                <w:rFonts w:cs="Times New Roman"/>
                <w:szCs w:val="24"/>
              </w:rPr>
            </w:pPr>
            <w:r w:rsidRPr="003B0049">
              <w:rPr>
                <w:rFonts w:cs="Times New Roman"/>
                <w:szCs w:val="24"/>
              </w:rPr>
              <w:t>Signature/ Date</w:t>
            </w:r>
          </w:p>
        </w:tc>
        <w:tc>
          <w:tcPr>
            <w:tcW w:w="3420" w:type="dxa"/>
            <w:tcBorders>
              <w:bottom w:val="single" w:sz="4" w:space="0" w:color="auto"/>
            </w:tcBorders>
            <w:vAlign w:val="bottom"/>
          </w:tcPr>
          <w:p w14:paraId="22570963" w14:textId="77777777" w:rsidR="005F78CB" w:rsidRPr="003B0049" w:rsidRDefault="005F78CB" w:rsidP="00A43CC3">
            <w:pPr>
              <w:rPr>
                <w:rFonts w:cs="Times New Roman"/>
                <w:szCs w:val="24"/>
              </w:rPr>
            </w:pPr>
          </w:p>
        </w:tc>
      </w:tr>
    </w:tbl>
    <w:p w14:paraId="7A6C8B57" w14:textId="77777777" w:rsidR="005F78CB" w:rsidRPr="003B0049" w:rsidRDefault="005F78CB" w:rsidP="00A43CC3">
      <w:pPr>
        <w:rPr>
          <w:rFonts w:cs="Times New Roman"/>
          <w:sz w:val="20"/>
          <w:szCs w:val="20"/>
        </w:rPr>
      </w:pPr>
    </w:p>
    <w:p w14:paraId="312A76FA" w14:textId="77777777" w:rsidR="005F78CB" w:rsidRPr="003B0049" w:rsidRDefault="005F78CB" w:rsidP="00A43CC3">
      <w:pPr>
        <w:jc w:val="both"/>
        <w:rPr>
          <w:rFonts w:cs="Times New Roman"/>
        </w:rPr>
      </w:pPr>
      <w:r w:rsidRPr="003B0049">
        <w:rPr>
          <w:rFonts w:cs="Times New Roman"/>
          <w:b/>
          <w:i/>
        </w:rPr>
        <w:t>Contract dollar value must exclude work performed by non-</w:t>
      </w:r>
      <w:r w:rsidR="003D789F" w:rsidRPr="003B0049">
        <w:rPr>
          <w:rFonts w:cs="Times New Roman"/>
        </w:rPr>
        <w:t xml:space="preserve">SBE </w:t>
      </w:r>
      <w:r w:rsidRPr="003B0049">
        <w:rPr>
          <w:rFonts w:cs="Times New Roman"/>
          <w:b/>
          <w:i/>
        </w:rPr>
        <w:t>except materials or equipment purchased and used in this contract.</w:t>
      </w:r>
    </w:p>
    <w:p w14:paraId="45232B5D" w14:textId="77777777" w:rsidR="005F78CB" w:rsidRPr="003B0049" w:rsidRDefault="005F78CB" w:rsidP="00A43CC3">
      <w:pPr>
        <w:jc w:val="both"/>
        <w:rPr>
          <w:rFonts w:cs="Times New Roman"/>
          <w:sz w:val="20"/>
          <w:szCs w:val="20"/>
        </w:rPr>
      </w:pPr>
    </w:p>
    <w:p w14:paraId="714360C1" w14:textId="3FA569F8" w:rsidR="005F78CB" w:rsidRPr="003B0049" w:rsidRDefault="005F78CB" w:rsidP="00A43CC3">
      <w:pPr>
        <w:jc w:val="both"/>
        <w:rPr>
          <w:rFonts w:cs="Times New Roman"/>
        </w:rPr>
      </w:pPr>
      <w:r w:rsidRPr="003B0049">
        <w:rPr>
          <w:rFonts w:cs="Times New Roman"/>
          <w:b/>
        </w:rPr>
        <w:t xml:space="preserve">CREDIT FOR </w:t>
      </w:r>
      <w:r w:rsidR="003D789F" w:rsidRPr="003B0049">
        <w:rPr>
          <w:rFonts w:cs="Times New Roman"/>
          <w:b/>
        </w:rPr>
        <w:t>SBE</w:t>
      </w:r>
      <w:r w:rsidR="003D789F" w:rsidRPr="003B0049">
        <w:rPr>
          <w:rFonts w:cs="Times New Roman"/>
        </w:rPr>
        <w:t xml:space="preserve"> </w:t>
      </w:r>
      <w:r w:rsidRPr="003B0049">
        <w:rPr>
          <w:rFonts w:cs="Times New Roman"/>
          <w:b/>
        </w:rPr>
        <w:t>VENDOR</w:t>
      </w:r>
      <w:r w:rsidRPr="003B0049">
        <w:rPr>
          <w:rFonts w:cs="Times New Roman"/>
        </w:rPr>
        <w:t xml:space="preserve"> of materials or supplies is </w:t>
      </w:r>
      <w:r w:rsidRPr="003B0049">
        <w:rPr>
          <w:rFonts w:cs="Times New Roman"/>
          <w:b/>
          <w:u w:val="single"/>
        </w:rPr>
        <w:t>limited to 60%</w:t>
      </w:r>
      <w:r w:rsidRPr="003B0049">
        <w:rPr>
          <w:rFonts w:cs="Times New Roman"/>
        </w:rPr>
        <w:t xml:space="preserve"> of its expenditures for materials and supplies required under this Contract and obtained from </w:t>
      </w:r>
      <w:r w:rsidR="00551997" w:rsidRPr="003B0049">
        <w:rPr>
          <w:rFonts w:cs="Times New Roman"/>
        </w:rPr>
        <w:t>an</w:t>
      </w:r>
      <w:r w:rsidRPr="003B0049">
        <w:rPr>
          <w:rFonts w:cs="Times New Roman"/>
        </w:rPr>
        <w:t xml:space="preserve"> </w:t>
      </w:r>
      <w:r w:rsidR="003D789F" w:rsidRPr="003B0049">
        <w:rPr>
          <w:rFonts w:cs="Times New Roman"/>
        </w:rPr>
        <w:t xml:space="preserve">SBE </w:t>
      </w:r>
      <w:r w:rsidRPr="003B0049">
        <w:rPr>
          <w:rFonts w:cs="Times New Roman"/>
        </w:rPr>
        <w:t xml:space="preserve">regular dealer. Credit for </w:t>
      </w:r>
      <w:r w:rsidR="003D789F" w:rsidRPr="003B0049">
        <w:rPr>
          <w:rFonts w:cs="Times New Roman"/>
        </w:rPr>
        <w:t xml:space="preserve">SBE </w:t>
      </w:r>
      <w:r w:rsidRPr="003B0049">
        <w:rPr>
          <w:rFonts w:cs="Times New Roman"/>
        </w:rPr>
        <w:t xml:space="preserve">manufacturers is given at 100% toward the </w:t>
      </w:r>
      <w:r w:rsidR="003D789F" w:rsidRPr="003B0049">
        <w:rPr>
          <w:rFonts w:cs="Times New Roman"/>
        </w:rPr>
        <w:t xml:space="preserve">SBE </w:t>
      </w:r>
      <w:r w:rsidRPr="003B0049">
        <w:rPr>
          <w:rFonts w:cs="Times New Roman"/>
        </w:rPr>
        <w:t xml:space="preserve">goal </w:t>
      </w:r>
      <w:r w:rsidRPr="003B0049">
        <w:rPr>
          <w:rFonts w:cs="Times New Roman"/>
          <w:b/>
          <w:u w:val="single"/>
        </w:rPr>
        <w:t xml:space="preserve">only where the </w:t>
      </w:r>
      <w:r w:rsidR="003D789F" w:rsidRPr="003B0049">
        <w:rPr>
          <w:rFonts w:cs="Times New Roman"/>
          <w:b/>
          <w:u w:val="single"/>
        </w:rPr>
        <w:t>SBE</w:t>
      </w:r>
      <w:r w:rsidR="003D789F" w:rsidRPr="003B0049">
        <w:rPr>
          <w:rFonts w:cs="Times New Roman"/>
          <w:u w:val="single"/>
        </w:rPr>
        <w:t xml:space="preserve"> </w:t>
      </w:r>
      <w:r w:rsidRPr="003B0049">
        <w:rPr>
          <w:rFonts w:cs="Times New Roman"/>
          <w:b/>
          <w:u w:val="single"/>
        </w:rPr>
        <w:t>vendor manufactures or substantially alters the material prior to resale.</w:t>
      </w:r>
    </w:p>
    <w:p w14:paraId="40E3C160" w14:textId="77777777" w:rsidR="005F78CB" w:rsidRPr="003B0049" w:rsidRDefault="005F78CB" w:rsidP="00A43CC3">
      <w:pPr>
        <w:jc w:val="both"/>
        <w:rPr>
          <w:rFonts w:cs="Times New Roman"/>
          <w:sz w:val="20"/>
          <w:szCs w:val="20"/>
        </w:rPr>
      </w:pPr>
    </w:p>
    <w:p w14:paraId="7C7E640D" w14:textId="77777777" w:rsidR="005F78CB" w:rsidRPr="003B0049" w:rsidRDefault="005F78CB" w:rsidP="00A43CC3">
      <w:pPr>
        <w:jc w:val="both"/>
        <w:rPr>
          <w:rFonts w:cs="Times New Roman"/>
        </w:rPr>
      </w:pPr>
      <w:r w:rsidRPr="003B0049">
        <w:rPr>
          <w:rFonts w:cs="Times New Roman"/>
          <w:b/>
        </w:rPr>
        <w:t xml:space="preserve">CREDIT FOR </w:t>
      </w:r>
      <w:r w:rsidR="003D789F" w:rsidRPr="003B0049">
        <w:rPr>
          <w:rFonts w:cs="Times New Roman"/>
          <w:b/>
        </w:rPr>
        <w:t>SBE</w:t>
      </w:r>
      <w:r w:rsidR="003D789F" w:rsidRPr="003B0049">
        <w:rPr>
          <w:rFonts w:cs="Times New Roman"/>
        </w:rPr>
        <w:t xml:space="preserve"> </w:t>
      </w:r>
      <w:r w:rsidRPr="003B0049">
        <w:rPr>
          <w:rFonts w:cs="Times New Roman"/>
          <w:b/>
        </w:rPr>
        <w:t>BROKERS</w:t>
      </w:r>
      <w:r w:rsidRPr="003B0049">
        <w:rPr>
          <w:rFonts w:cs="Times New Roman"/>
        </w:rPr>
        <w:t xml:space="preserve"> (Distributor or Representative) is limited to the fees and commissions of the amount paid. All other firms receive 100% credit, less work subcontracted by the </w:t>
      </w:r>
      <w:r w:rsidR="003D789F" w:rsidRPr="003B0049">
        <w:rPr>
          <w:rFonts w:cs="Times New Roman"/>
        </w:rPr>
        <w:t xml:space="preserve">SBE </w:t>
      </w:r>
      <w:r w:rsidRPr="003B0049">
        <w:rPr>
          <w:rFonts w:cs="Times New Roman"/>
        </w:rPr>
        <w:t>to non-</w:t>
      </w:r>
      <w:r w:rsidR="003D789F" w:rsidRPr="003B0049">
        <w:rPr>
          <w:rFonts w:cs="Times New Roman"/>
        </w:rPr>
        <w:t xml:space="preserve">SBE </w:t>
      </w:r>
      <w:r w:rsidRPr="003B0049">
        <w:rPr>
          <w:rFonts w:cs="Times New Roman"/>
        </w:rPr>
        <w:t xml:space="preserve">firms, towards the </w:t>
      </w:r>
      <w:r w:rsidR="003D789F" w:rsidRPr="003B0049">
        <w:rPr>
          <w:rFonts w:cs="Times New Roman"/>
        </w:rPr>
        <w:t xml:space="preserve">SBE </w:t>
      </w:r>
      <w:r w:rsidRPr="003B0049">
        <w:rPr>
          <w:rFonts w:cs="Times New Roman"/>
        </w:rPr>
        <w:t>goal.</w:t>
      </w:r>
    </w:p>
    <w:p w14:paraId="17D1414F" w14:textId="77777777" w:rsidR="005F78CB" w:rsidRPr="003B0049" w:rsidRDefault="005F78CB" w:rsidP="00A43CC3">
      <w:pPr>
        <w:jc w:val="both"/>
        <w:rPr>
          <w:rFonts w:cs="Times New Roman"/>
          <w:sz w:val="20"/>
          <w:szCs w:val="20"/>
        </w:rPr>
      </w:pPr>
    </w:p>
    <w:p w14:paraId="51C32D78" w14:textId="1200611A" w:rsidR="005F78CB" w:rsidRPr="003B0049" w:rsidRDefault="00551997" w:rsidP="00A43CC3">
      <w:pPr>
        <w:jc w:val="both"/>
        <w:rPr>
          <w:rFonts w:cs="Times New Roman"/>
        </w:rPr>
      </w:pPr>
      <w:r w:rsidRPr="003B0049">
        <w:rPr>
          <w:rFonts w:cs="Times New Roman"/>
          <w:b/>
          <w:i/>
        </w:rPr>
        <w:t>An</w:t>
      </w:r>
      <w:r w:rsidR="005F78CB" w:rsidRPr="003B0049">
        <w:rPr>
          <w:rFonts w:cs="Times New Roman"/>
          <w:b/>
          <w:i/>
        </w:rPr>
        <w:t xml:space="preserve"> </w:t>
      </w:r>
      <w:r w:rsidR="003D789F" w:rsidRPr="003B0049">
        <w:rPr>
          <w:rFonts w:cs="Times New Roman"/>
          <w:b/>
          <w:i/>
        </w:rPr>
        <w:t xml:space="preserve">SBE </w:t>
      </w:r>
      <w:r w:rsidR="005F78CB" w:rsidRPr="003B0049">
        <w:rPr>
          <w:rFonts w:cs="Times New Roman"/>
          <w:b/>
          <w:i/>
        </w:rPr>
        <w:t xml:space="preserve">must be certified or accepted as Certified by </w:t>
      </w:r>
      <w:r w:rsidR="005F78CB" w:rsidRPr="003B0049">
        <w:rPr>
          <w:rFonts w:cs="Times New Roman"/>
        </w:rPr>
        <w:t>VTA</w:t>
      </w:r>
      <w:r w:rsidR="005F78CB" w:rsidRPr="003B0049">
        <w:rPr>
          <w:rFonts w:cs="Times New Roman"/>
          <w:b/>
          <w:i/>
        </w:rPr>
        <w:t>.</w:t>
      </w:r>
      <w:r w:rsidR="005F78CB" w:rsidRPr="003B0049">
        <w:rPr>
          <w:rFonts w:cs="Times New Roman"/>
        </w:rPr>
        <w:t xml:space="preserve"> Refer to 49CFR Part 26.</w:t>
      </w:r>
    </w:p>
    <w:tbl>
      <w:tblPr>
        <w:tblStyle w:val="TableGrid"/>
        <w:tblW w:w="0" w:type="auto"/>
        <w:tblLayout w:type="fixed"/>
        <w:tblLook w:val="04A0" w:firstRow="1" w:lastRow="0" w:firstColumn="1" w:lastColumn="0" w:noHBand="0" w:noVBand="1"/>
      </w:tblPr>
      <w:tblGrid>
        <w:gridCol w:w="3798"/>
        <w:gridCol w:w="1620"/>
        <w:gridCol w:w="1350"/>
        <w:gridCol w:w="892"/>
        <w:gridCol w:w="1916"/>
      </w:tblGrid>
      <w:tr w:rsidR="003B0049" w:rsidRPr="003B0049" w14:paraId="50E6789D" w14:textId="77777777" w:rsidTr="00FB569E">
        <w:tc>
          <w:tcPr>
            <w:tcW w:w="3798" w:type="dxa"/>
            <w:shd w:val="clear" w:color="auto" w:fill="FFFFFF" w:themeFill="background1"/>
            <w:vAlign w:val="center"/>
          </w:tcPr>
          <w:p w14:paraId="47B43028" w14:textId="77777777" w:rsidR="005F78CB" w:rsidRPr="003B0049" w:rsidRDefault="005F78CB" w:rsidP="00A43CC3">
            <w:pPr>
              <w:jc w:val="center"/>
              <w:rPr>
                <w:rFonts w:cs="Times New Roman"/>
                <w:b/>
                <w:szCs w:val="24"/>
              </w:rPr>
            </w:pPr>
            <w:r w:rsidRPr="003B0049">
              <w:rPr>
                <w:rFonts w:cs="Times New Roman"/>
                <w:b/>
                <w:szCs w:val="24"/>
              </w:rPr>
              <w:t xml:space="preserve">Name &amp; Address of Certified </w:t>
            </w:r>
            <w:r w:rsidR="001266BA" w:rsidRPr="003B0049">
              <w:rPr>
                <w:rFonts w:cs="Times New Roman"/>
                <w:b/>
                <w:szCs w:val="24"/>
              </w:rPr>
              <w:t>SBE</w:t>
            </w:r>
          </w:p>
        </w:tc>
        <w:tc>
          <w:tcPr>
            <w:tcW w:w="1620" w:type="dxa"/>
            <w:shd w:val="clear" w:color="auto" w:fill="FFFFFF" w:themeFill="background1"/>
            <w:vAlign w:val="center"/>
          </w:tcPr>
          <w:p w14:paraId="66A84705" w14:textId="77777777" w:rsidR="005F78CB" w:rsidRPr="003B0049" w:rsidRDefault="005F78CB" w:rsidP="00A43CC3">
            <w:pPr>
              <w:jc w:val="center"/>
              <w:rPr>
                <w:rFonts w:cs="Times New Roman"/>
                <w:b/>
                <w:szCs w:val="24"/>
              </w:rPr>
            </w:pPr>
            <w:r w:rsidRPr="003B0049">
              <w:rPr>
                <w:rFonts w:cs="Times New Roman"/>
                <w:b/>
                <w:szCs w:val="24"/>
              </w:rPr>
              <w:t>Certification Number</w:t>
            </w:r>
          </w:p>
        </w:tc>
        <w:tc>
          <w:tcPr>
            <w:tcW w:w="1350" w:type="dxa"/>
            <w:shd w:val="clear" w:color="auto" w:fill="FFFFFF" w:themeFill="background1"/>
            <w:vAlign w:val="center"/>
          </w:tcPr>
          <w:p w14:paraId="60B97882" w14:textId="77777777" w:rsidR="005F78CB" w:rsidRPr="003B0049" w:rsidRDefault="005F78CB" w:rsidP="00A43CC3">
            <w:pPr>
              <w:jc w:val="center"/>
              <w:rPr>
                <w:rFonts w:cs="Times New Roman"/>
                <w:b/>
                <w:szCs w:val="24"/>
              </w:rPr>
            </w:pPr>
            <w:r w:rsidRPr="003B0049">
              <w:rPr>
                <w:rFonts w:cs="Times New Roman"/>
                <w:b/>
                <w:szCs w:val="24"/>
              </w:rPr>
              <w:t>Agency Certifying</w:t>
            </w:r>
          </w:p>
        </w:tc>
        <w:tc>
          <w:tcPr>
            <w:tcW w:w="892" w:type="dxa"/>
            <w:shd w:val="clear" w:color="auto" w:fill="FFFFFF" w:themeFill="background1"/>
            <w:vAlign w:val="center"/>
          </w:tcPr>
          <w:p w14:paraId="4651106F" w14:textId="77777777" w:rsidR="005F78CB" w:rsidRPr="003B0049" w:rsidRDefault="005F78CB" w:rsidP="00A43CC3">
            <w:pPr>
              <w:jc w:val="center"/>
              <w:rPr>
                <w:rFonts w:cs="Times New Roman"/>
                <w:b/>
                <w:szCs w:val="24"/>
              </w:rPr>
            </w:pPr>
            <w:r w:rsidRPr="003B0049">
              <w:rPr>
                <w:rFonts w:cs="Times New Roman"/>
                <w:b/>
                <w:szCs w:val="24"/>
              </w:rPr>
              <w:t>Age of Firm</w:t>
            </w:r>
          </w:p>
        </w:tc>
        <w:tc>
          <w:tcPr>
            <w:tcW w:w="1916" w:type="dxa"/>
            <w:shd w:val="clear" w:color="auto" w:fill="FFFFFF" w:themeFill="background1"/>
            <w:vAlign w:val="center"/>
          </w:tcPr>
          <w:p w14:paraId="2EF039CF" w14:textId="77777777" w:rsidR="005F78CB" w:rsidRPr="003B0049" w:rsidRDefault="005F78CB" w:rsidP="00A43CC3">
            <w:pPr>
              <w:jc w:val="center"/>
              <w:rPr>
                <w:rFonts w:cs="Times New Roman"/>
                <w:b/>
                <w:szCs w:val="24"/>
              </w:rPr>
            </w:pPr>
            <w:r w:rsidRPr="003B0049">
              <w:rPr>
                <w:rFonts w:cs="Times New Roman"/>
                <w:b/>
                <w:szCs w:val="24"/>
              </w:rPr>
              <w:t>Dollar Value Of Contract</w:t>
            </w:r>
          </w:p>
        </w:tc>
      </w:tr>
      <w:tr w:rsidR="003B0049" w:rsidRPr="003B0049" w14:paraId="5426E4B1" w14:textId="77777777" w:rsidTr="00FB569E">
        <w:trPr>
          <w:trHeight w:val="288"/>
        </w:trPr>
        <w:tc>
          <w:tcPr>
            <w:tcW w:w="3798" w:type="dxa"/>
          </w:tcPr>
          <w:p w14:paraId="34AE04A4" w14:textId="77777777" w:rsidR="005F78CB" w:rsidRPr="003B0049" w:rsidRDefault="005F78CB" w:rsidP="00A43CC3">
            <w:pPr>
              <w:rPr>
                <w:rFonts w:cs="Times New Roman"/>
                <w:szCs w:val="24"/>
              </w:rPr>
            </w:pPr>
            <w:r w:rsidRPr="003B0049">
              <w:rPr>
                <w:rFonts w:cs="Times New Roman"/>
                <w:szCs w:val="24"/>
              </w:rPr>
              <w:t>1.</w:t>
            </w:r>
          </w:p>
        </w:tc>
        <w:tc>
          <w:tcPr>
            <w:tcW w:w="1620" w:type="dxa"/>
          </w:tcPr>
          <w:p w14:paraId="12F4C6BF" w14:textId="77777777" w:rsidR="005F78CB" w:rsidRPr="003B0049" w:rsidRDefault="005F78CB" w:rsidP="00A43CC3">
            <w:pPr>
              <w:rPr>
                <w:rFonts w:cs="Times New Roman"/>
                <w:szCs w:val="24"/>
              </w:rPr>
            </w:pPr>
          </w:p>
        </w:tc>
        <w:tc>
          <w:tcPr>
            <w:tcW w:w="1350" w:type="dxa"/>
          </w:tcPr>
          <w:p w14:paraId="53794595" w14:textId="77777777" w:rsidR="005F78CB" w:rsidRPr="003B0049" w:rsidRDefault="005F78CB" w:rsidP="00A43CC3">
            <w:pPr>
              <w:rPr>
                <w:rFonts w:cs="Times New Roman"/>
                <w:szCs w:val="24"/>
              </w:rPr>
            </w:pPr>
          </w:p>
        </w:tc>
        <w:tc>
          <w:tcPr>
            <w:tcW w:w="892" w:type="dxa"/>
          </w:tcPr>
          <w:p w14:paraId="6E6F47CF" w14:textId="77777777" w:rsidR="005F78CB" w:rsidRPr="003B0049" w:rsidRDefault="005F78CB" w:rsidP="00A43CC3">
            <w:pPr>
              <w:rPr>
                <w:rFonts w:cs="Times New Roman"/>
                <w:szCs w:val="24"/>
              </w:rPr>
            </w:pPr>
          </w:p>
        </w:tc>
        <w:tc>
          <w:tcPr>
            <w:tcW w:w="1916" w:type="dxa"/>
          </w:tcPr>
          <w:p w14:paraId="3E22B281" w14:textId="77777777" w:rsidR="005F78CB" w:rsidRPr="003B0049" w:rsidRDefault="005F78CB" w:rsidP="00A43CC3">
            <w:pPr>
              <w:rPr>
                <w:rFonts w:cs="Times New Roman"/>
                <w:szCs w:val="24"/>
              </w:rPr>
            </w:pPr>
          </w:p>
        </w:tc>
      </w:tr>
      <w:tr w:rsidR="003B0049" w:rsidRPr="003B0049" w14:paraId="6978DABD" w14:textId="77777777" w:rsidTr="00FB569E">
        <w:trPr>
          <w:trHeight w:val="288"/>
        </w:trPr>
        <w:tc>
          <w:tcPr>
            <w:tcW w:w="3798" w:type="dxa"/>
          </w:tcPr>
          <w:p w14:paraId="73202E5E" w14:textId="77777777" w:rsidR="005F78CB" w:rsidRPr="003B0049" w:rsidRDefault="005F78CB" w:rsidP="00A43CC3">
            <w:pPr>
              <w:rPr>
                <w:rFonts w:cs="Times New Roman"/>
                <w:szCs w:val="24"/>
              </w:rPr>
            </w:pPr>
            <w:r w:rsidRPr="003B0049">
              <w:rPr>
                <w:rFonts w:cs="Times New Roman"/>
                <w:szCs w:val="24"/>
              </w:rPr>
              <w:t>2.</w:t>
            </w:r>
          </w:p>
        </w:tc>
        <w:tc>
          <w:tcPr>
            <w:tcW w:w="1620" w:type="dxa"/>
          </w:tcPr>
          <w:p w14:paraId="349FC4B6" w14:textId="77777777" w:rsidR="005F78CB" w:rsidRPr="003B0049" w:rsidRDefault="005F78CB" w:rsidP="00A43CC3">
            <w:pPr>
              <w:rPr>
                <w:rFonts w:cs="Times New Roman"/>
                <w:szCs w:val="24"/>
              </w:rPr>
            </w:pPr>
          </w:p>
        </w:tc>
        <w:tc>
          <w:tcPr>
            <w:tcW w:w="1350" w:type="dxa"/>
          </w:tcPr>
          <w:p w14:paraId="704A37A1" w14:textId="77777777" w:rsidR="005F78CB" w:rsidRPr="003B0049" w:rsidRDefault="005F78CB" w:rsidP="00A43CC3">
            <w:pPr>
              <w:rPr>
                <w:rFonts w:cs="Times New Roman"/>
                <w:szCs w:val="24"/>
              </w:rPr>
            </w:pPr>
          </w:p>
        </w:tc>
        <w:tc>
          <w:tcPr>
            <w:tcW w:w="892" w:type="dxa"/>
          </w:tcPr>
          <w:p w14:paraId="6A45208F" w14:textId="77777777" w:rsidR="005F78CB" w:rsidRPr="003B0049" w:rsidRDefault="005F78CB" w:rsidP="00A43CC3">
            <w:pPr>
              <w:rPr>
                <w:rFonts w:cs="Times New Roman"/>
                <w:szCs w:val="24"/>
              </w:rPr>
            </w:pPr>
          </w:p>
        </w:tc>
        <w:tc>
          <w:tcPr>
            <w:tcW w:w="1916" w:type="dxa"/>
          </w:tcPr>
          <w:p w14:paraId="78FEFE90" w14:textId="77777777" w:rsidR="005F78CB" w:rsidRPr="003B0049" w:rsidRDefault="005F78CB" w:rsidP="00A43CC3">
            <w:pPr>
              <w:rPr>
                <w:rFonts w:cs="Times New Roman"/>
                <w:szCs w:val="24"/>
              </w:rPr>
            </w:pPr>
          </w:p>
        </w:tc>
      </w:tr>
      <w:tr w:rsidR="003B0049" w:rsidRPr="003B0049" w14:paraId="62CA70E0" w14:textId="77777777" w:rsidTr="00FB569E">
        <w:trPr>
          <w:trHeight w:val="288"/>
        </w:trPr>
        <w:tc>
          <w:tcPr>
            <w:tcW w:w="3798" w:type="dxa"/>
          </w:tcPr>
          <w:p w14:paraId="5C6C6B63" w14:textId="77777777" w:rsidR="005F78CB" w:rsidRPr="003B0049" w:rsidRDefault="005F78CB" w:rsidP="00A43CC3">
            <w:pPr>
              <w:rPr>
                <w:rFonts w:cs="Times New Roman"/>
                <w:szCs w:val="24"/>
              </w:rPr>
            </w:pPr>
            <w:r w:rsidRPr="003B0049">
              <w:rPr>
                <w:rFonts w:cs="Times New Roman"/>
                <w:szCs w:val="24"/>
              </w:rPr>
              <w:t>3.</w:t>
            </w:r>
          </w:p>
        </w:tc>
        <w:tc>
          <w:tcPr>
            <w:tcW w:w="1620" w:type="dxa"/>
          </w:tcPr>
          <w:p w14:paraId="46608FED" w14:textId="77777777" w:rsidR="005F78CB" w:rsidRPr="003B0049" w:rsidRDefault="005F78CB" w:rsidP="00A43CC3">
            <w:pPr>
              <w:rPr>
                <w:rFonts w:cs="Times New Roman"/>
                <w:szCs w:val="24"/>
              </w:rPr>
            </w:pPr>
          </w:p>
        </w:tc>
        <w:tc>
          <w:tcPr>
            <w:tcW w:w="1350" w:type="dxa"/>
          </w:tcPr>
          <w:p w14:paraId="017E6492" w14:textId="77777777" w:rsidR="005F78CB" w:rsidRPr="003B0049" w:rsidRDefault="005F78CB" w:rsidP="00A43CC3">
            <w:pPr>
              <w:rPr>
                <w:rFonts w:cs="Times New Roman"/>
                <w:szCs w:val="24"/>
              </w:rPr>
            </w:pPr>
          </w:p>
        </w:tc>
        <w:tc>
          <w:tcPr>
            <w:tcW w:w="892" w:type="dxa"/>
          </w:tcPr>
          <w:p w14:paraId="68E4F6F9" w14:textId="77777777" w:rsidR="005F78CB" w:rsidRPr="003B0049" w:rsidRDefault="005F78CB" w:rsidP="00A43CC3">
            <w:pPr>
              <w:rPr>
                <w:rFonts w:cs="Times New Roman"/>
                <w:szCs w:val="24"/>
              </w:rPr>
            </w:pPr>
          </w:p>
        </w:tc>
        <w:tc>
          <w:tcPr>
            <w:tcW w:w="1916" w:type="dxa"/>
          </w:tcPr>
          <w:p w14:paraId="32E3A8AB" w14:textId="77777777" w:rsidR="005F78CB" w:rsidRPr="003B0049" w:rsidRDefault="005F78CB" w:rsidP="00A43CC3">
            <w:pPr>
              <w:rPr>
                <w:rFonts w:cs="Times New Roman"/>
                <w:szCs w:val="24"/>
              </w:rPr>
            </w:pPr>
          </w:p>
        </w:tc>
      </w:tr>
      <w:tr w:rsidR="003B0049" w:rsidRPr="003B0049" w14:paraId="4984760D" w14:textId="77777777" w:rsidTr="00FB569E">
        <w:trPr>
          <w:trHeight w:val="288"/>
        </w:trPr>
        <w:tc>
          <w:tcPr>
            <w:tcW w:w="3798" w:type="dxa"/>
          </w:tcPr>
          <w:p w14:paraId="0B592987" w14:textId="77777777" w:rsidR="005F78CB" w:rsidRPr="003B0049" w:rsidRDefault="005F78CB" w:rsidP="00A43CC3">
            <w:pPr>
              <w:rPr>
                <w:rFonts w:cs="Times New Roman"/>
                <w:szCs w:val="24"/>
              </w:rPr>
            </w:pPr>
            <w:r w:rsidRPr="003B0049">
              <w:rPr>
                <w:rFonts w:cs="Times New Roman"/>
                <w:szCs w:val="24"/>
              </w:rPr>
              <w:t>4.</w:t>
            </w:r>
          </w:p>
        </w:tc>
        <w:tc>
          <w:tcPr>
            <w:tcW w:w="1620" w:type="dxa"/>
          </w:tcPr>
          <w:p w14:paraId="769AE5F3" w14:textId="77777777" w:rsidR="005F78CB" w:rsidRPr="003B0049" w:rsidRDefault="005F78CB" w:rsidP="00A43CC3">
            <w:pPr>
              <w:rPr>
                <w:rFonts w:cs="Times New Roman"/>
                <w:szCs w:val="24"/>
              </w:rPr>
            </w:pPr>
          </w:p>
        </w:tc>
        <w:tc>
          <w:tcPr>
            <w:tcW w:w="1350" w:type="dxa"/>
          </w:tcPr>
          <w:p w14:paraId="2F74872D" w14:textId="77777777" w:rsidR="005F78CB" w:rsidRPr="003B0049" w:rsidRDefault="005F78CB" w:rsidP="00A43CC3">
            <w:pPr>
              <w:rPr>
                <w:rFonts w:cs="Times New Roman"/>
                <w:szCs w:val="24"/>
              </w:rPr>
            </w:pPr>
          </w:p>
        </w:tc>
        <w:tc>
          <w:tcPr>
            <w:tcW w:w="892" w:type="dxa"/>
          </w:tcPr>
          <w:p w14:paraId="24729268" w14:textId="77777777" w:rsidR="005F78CB" w:rsidRPr="003B0049" w:rsidRDefault="005F78CB" w:rsidP="00A43CC3">
            <w:pPr>
              <w:rPr>
                <w:rFonts w:cs="Times New Roman"/>
                <w:szCs w:val="24"/>
              </w:rPr>
            </w:pPr>
          </w:p>
        </w:tc>
        <w:tc>
          <w:tcPr>
            <w:tcW w:w="1916" w:type="dxa"/>
          </w:tcPr>
          <w:p w14:paraId="5A675714" w14:textId="77777777" w:rsidR="005F78CB" w:rsidRPr="003B0049" w:rsidRDefault="005F78CB" w:rsidP="00A43CC3">
            <w:pPr>
              <w:rPr>
                <w:rFonts w:cs="Times New Roman"/>
                <w:szCs w:val="24"/>
              </w:rPr>
            </w:pPr>
          </w:p>
        </w:tc>
      </w:tr>
      <w:tr w:rsidR="005F78CB" w:rsidRPr="003B0049" w14:paraId="5187231A" w14:textId="77777777" w:rsidTr="00FB569E">
        <w:trPr>
          <w:trHeight w:val="288"/>
        </w:trPr>
        <w:tc>
          <w:tcPr>
            <w:tcW w:w="3798" w:type="dxa"/>
          </w:tcPr>
          <w:p w14:paraId="79B1BE1D" w14:textId="77777777" w:rsidR="005F78CB" w:rsidRPr="003B0049" w:rsidRDefault="005F78CB" w:rsidP="00A43CC3">
            <w:pPr>
              <w:rPr>
                <w:rFonts w:cs="Times New Roman"/>
                <w:szCs w:val="24"/>
              </w:rPr>
            </w:pPr>
            <w:r w:rsidRPr="003B0049">
              <w:rPr>
                <w:rFonts w:cs="Times New Roman"/>
                <w:szCs w:val="24"/>
              </w:rPr>
              <w:t>5.</w:t>
            </w:r>
          </w:p>
        </w:tc>
        <w:tc>
          <w:tcPr>
            <w:tcW w:w="1620" w:type="dxa"/>
          </w:tcPr>
          <w:p w14:paraId="32D7663B" w14:textId="77777777" w:rsidR="005F78CB" w:rsidRPr="003B0049" w:rsidRDefault="005F78CB" w:rsidP="00A43CC3">
            <w:pPr>
              <w:rPr>
                <w:rFonts w:cs="Times New Roman"/>
                <w:szCs w:val="24"/>
              </w:rPr>
            </w:pPr>
          </w:p>
        </w:tc>
        <w:tc>
          <w:tcPr>
            <w:tcW w:w="1350" w:type="dxa"/>
          </w:tcPr>
          <w:p w14:paraId="0C79BD7A" w14:textId="77777777" w:rsidR="005F78CB" w:rsidRPr="003B0049" w:rsidRDefault="005F78CB" w:rsidP="00A43CC3">
            <w:pPr>
              <w:rPr>
                <w:rFonts w:cs="Times New Roman"/>
                <w:szCs w:val="24"/>
              </w:rPr>
            </w:pPr>
          </w:p>
        </w:tc>
        <w:tc>
          <w:tcPr>
            <w:tcW w:w="892" w:type="dxa"/>
          </w:tcPr>
          <w:p w14:paraId="3566B535" w14:textId="77777777" w:rsidR="005F78CB" w:rsidRPr="003B0049" w:rsidRDefault="005F78CB" w:rsidP="00A43CC3">
            <w:pPr>
              <w:rPr>
                <w:rFonts w:cs="Times New Roman"/>
                <w:szCs w:val="24"/>
              </w:rPr>
            </w:pPr>
          </w:p>
        </w:tc>
        <w:tc>
          <w:tcPr>
            <w:tcW w:w="1916" w:type="dxa"/>
          </w:tcPr>
          <w:p w14:paraId="40427B76" w14:textId="77777777" w:rsidR="005F78CB" w:rsidRPr="003B0049" w:rsidRDefault="005F78CB" w:rsidP="00A43CC3">
            <w:pPr>
              <w:rPr>
                <w:rFonts w:cs="Times New Roman"/>
                <w:szCs w:val="24"/>
              </w:rPr>
            </w:pPr>
          </w:p>
        </w:tc>
      </w:tr>
    </w:tbl>
    <w:p w14:paraId="485A6FFD" w14:textId="77777777" w:rsidR="005F78CB" w:rsidRPr="003B0049" w:rsidRDefault="005F78CB" w:rsidP="00A43CC3">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B0049" w:rsidRPr="003B0049" w14:paraId="6C8B925F" w14:textId="77777777" w:rsidTr="00FB569E">
        <w:tc>
          <w:tcPr>
            <w:tcW w:w="9576" w:type="dxa"/>
          </w:tcPr>
          <w:p w14:paraId="50872B0E" w14:textId="77777777" w:rsidR="005F78CB" w:rsidRPr="003B0049" w:rsidRDefault="005F78CB" w:rsidP="00A43CC3">
            <w:pPr>
              <w:jc w:val="center"/>
              <w:rPr>
                <w:rFonts w:cs="Times New Roman"/>
                <w:b/>
                <w:szCs w:val="24"/>
              </w:rPr>
            </w:pPr>
            <w:r w:rsidRPr="003B0049">
              <w:rPr>
                <w:rFonts w:cs="Times New Roman"/>
                <w:b/>
                <w:szCs w:val="24"/>
              </w:rPr>
              <w:t>Description of Work</w:t>
            </w:r>
          </w:p>
        </w:tc>
      </w:tr>
      <w:tr w:rsidR="003B0049" w:rsidRPr="003B0049" w14:paraId="309F944D" w14:textId="77777777" w:rsidTr="00FB569E">
        <w:tc>
          <w:tcPr>
            <w:tcW w:w="9576" w:type="dxa"/>
            <w:tcBorders>
              <w:bottom w:val="single" w:sz="4" w:space="0" w:color="auto"/>
            </w:tcBorders>
          </w:tcPr>
          <w:p w14:paraId="417B41FE" w14:textId="77777777" w:rsidR="005F78CB" w:rsidRPr="003B0049" w:rsidRDefault="005F78CB" w:rsidP="00A43CC3">
            <w:pPr>
              <w:rPr>
                <w:rFonts w:cs="Times New Roman"/>
                <w:szCs w:val="24"/>
              </w:rPr>
            </w:pPr>
            <w:r w:rsidRPr="003B0049">
              <w:rPr>
                <w:rFonts w:cs="Times New Roman"/>
                <w:szCs w:val="24"/>
              </w:rPr>
              <w:t>1.</w:t>
            </w:r>
          </w:p>
        </w:tc>
      </w:tr>
      <w:tr w:rsidR="003B0049" w:rsidRPr="003B0049" w14:paraId="79E1D866" w14:textId="77777777" w:rsidTr="00FB569E">
        <w:tc>
          <w:tcPr>
            <w:tcW w:w="9576" w:type="dxa"/>
            <w:tcBorders>
              <w:top w:val="single" w:sz="4" w:space="0" w:color="auto"/>
              <w:bottom w:val="single" w:sz="4" w:space="0" w:color="auto"/>
            </w:tcBorders>
          </w:tcPr>
          <w:p w14:paraId="75091E71" w14:textId="77777777" w:rsidR="005F78CB" w:rsidRPr="003B0049" w:rsidRDefault="005F78CB" w:rsidP="00A43CC3">
            <w:pPr>
              <w:rPr>
                <w:rFonts w:cs="Times New Roman"/>
                <w:szCs w:val="24"/>
              </w:rPr>
            </w:pPr>
            <w:r w:rsidRPr="003B0049">
              <w:rPr>
                <w:rFonts w:cs="Times New Roman"/>
                <w:szCs w:val="24"/>
              </w:rPr>
              <w:t>2.</w:t>
            </w:r>
          </w:p>
        </w:tc>
      </w:tr>
      <w:tr w:rsidR="003B0049" w:rsidRPr="003B0049" w14:paraId="3AA53943" w14:textId="77777777" w:rsidTr="00FB569E">
        <w:tc>
          <w:tcPr>
            <w:tcW w:w="9576" w:type="dxa"/>
            <w:tcBorders>
              <w:top w:val="single" w:sz="4" w:space="0" w:color="auto"/>
              <w:bottom w:val="single" w:sz="4" w:space="0" w:color="auto"/>
            </w:tcBorders>
          </w:tcPr>
          <w:p w14:paraId="6837AAED" w14:textId="77777777" w:rsidR="005F78CB" w:rsidRPr="003B0049" w:rsidRDefault="005F78CB" w:rsidP="00A43CC3">
            <w:pPr>
              <w:rPr>
                <w:rFonts w:cs="Times New Roman"/>
                <w:szCs w:val="24"/>
              </w:rPr>
            </w:pPr>
            <w:r w:rsidRPr="003B0049">
              <w:rPr>
                <w:rFonts w:cs="Times New Roman"/>
                <w:szCs w:val="24"/>
              </w:rPr>
              <w:t>3.</w:t>
            </w:r>
          </w:p>
        </w:tc>
      </w:tr>
      <w:tr w:rsidR="003B0049" w:rsidRPr="003B0049" w14:paraId="67169F5A" w14:textId="77777777" w:rsidTr="00FB569E">
        <w:tc>
          <w:tcPr>
            <w:tcW w:w="9576" w:type="dxa"/>
            <w:tcBorders>
              <w:top w:val="single" w:sz="4" w:space="0" w:color="auto"/>
              <w:bottom w:val="single" w:sz="4" w:space="0" w:color="auto"/>
            </w:tcBorders>
          </w:tcPr>
          <w:p w14:paraId="6F92A025" w14:textId="77777777" w:rsidR="005F78CB" w:rsidRPr="003B0049" w:rsidRDefault="005F78CB" w:rsidP="00A43CC3">
            <w:pPr>
              <w:rPr>
                <w:rFonts w:cs="Times New Roman"/>
                <w:szCs w:val="24"/>
              </w:rPr>
            </w:pPr>
            <w:r w:rsidRPr="003B0049">
              <w:rPr>
                <w:rFonts w:cs="Times New Roman"/>
                <w:szCs w:val="24"/>
              </w:rPr>
              <w:t>4.</w:t>
            </w:r>
          </w:p>
        </w:tc>
      </w:tr>
      <w:tr w:rsidR="003B0049" w:rsidRPr="003B0049" w14:paraId="275C2C3A" w14:textId="77777777" w:rsidTr="00FB569E">
        <w:tc>
          <w:tcPr>
            <w:tcW w:w="9576" w:type="dxa"/>
            <w:tcBorders>
              <w:top w:val="single" w:sz="4" w:space="0" w:color="auto"/>
              <w:bottom w:val="single" w:sz="4" w:space="0" w:color="auto"/>
            </w:tcBorders>
          </w:tcPr>
          <w:p w14:paraId="69EC3FE5" w14:textId="77777777" w:rsidR="005F78CB" w:rsidRPr="003B0049" w:rsidRDefault="005F78CB" w:rsidP="00A43CC3">
            <w:pPr>
              <w:rPr>
                <w:rFonts w:cs="Times New Roman"/>
                <w:szCs w:val="24"/>
              </w:rPr>
            </w:pPr>
            <w:r w:rsidRPr="003B0049">
              <w:rPr>
                <w:rFonts w:cs="Times New Roman"/>
                <w:szCs w:val="24"/>
              </w:rPr>
              <w:t>5.</w:t>
            </w:r>
          </w:p>
        </w:tc>
      </w:tr>
    </w:tbl>
    <w:p w14:paraId="16198676" w14:textId="77777777" w:rsidR="005F78CB" w:rsidRPr="003B0049" w:rsidRDefault="003D789F" w:rsidP="00A43CC3">
      <w:pPr>
        <w:rPr>
          <w:rFonts w:cs="Times New Roman"/>
        </w:rPr>
      </w:pPr>
      <w:r w:rsidRPr="003B0049">
        <w:rPr>
          <w:rFonts w:cs="Times New Roman"/>
        </w:rPr>
        <w:t>SBE</w:t>
      </w:r>
      <w:r w:rsidR="005F78CB" w:rsidRPr="003B0049">
        <w:rPr>
          <w:rFonts w:cs="Times New Roman"/>
        </w:rPr>
        <w:t xml:space="preserve"> GOALS ARE DETERMINED ON BASE PROPOSAL AMOUNT:</w:t>
      </w:r>
    </w:p>
    <w:p w14:paraId="6C482B17" w14:textId="77777777" w:rsidR="005F78CB" w:rsidRPr="003B0049" w:rsidRDefault="005F78CB" w:rsidP="00A43CC3">
      <w:pPr>
        <w:rPr>
          <w:rFonts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516"/>
        <w:gridCol w:w="939"/>
        <w:gridCol w:w="1441"/>
        <w:gridCol w:w="445"/>
        <w:gridCol w:w="2906"/>
      </w:tblGrid>
      <w:tr w:rsidR="003B0049" w:rsidRPr="003B0049" w14:paraId="294FCF2A" w14:textId="77777777" w:rsidTr="00FB569E">
        <w:tc>
          <w:tcPr>
            <w:tcW w:w="3192" w:type="dxa"/>
            <w:vAlign w:val="bottom"/>
          </w:tcPr>
          <w:p w14:paraId="27AA0379" w14:textId="77777777" w:rsidR="005F78CB" w:rsidRPr="003B0049" w:rsidRDefault="005F78CB" w:rsidP="00A43CC3">
            <w:pPr>
              <w:rPr>
                <w:rFonts w:cs="Times New Roman"/>
                <w:szCs w:val="24"/>
              </w:rPr>
            </w:pPr>
            <w:r w:rsidRPr="003B0049">
              <w:rPr>
                <w:rFonts w:cs="Times New Roman"/>
                <w:szCs w:val="24"/>
              </w:rPr>
              <w:t>Total Contract Amount</w:t>
            </w:r>
          </w:p>
        </w:tc>
        <w:tc>
          <w:tcPr>
            <w:tcW w:w="516" w:type="dxa"/>
            <w:vAlign w:val="bottom"/>
          </w:tcPr>
          <w:p w14:paraId="40540502" w14:textId="77777777" w:rsidR="005F78CB" w:rsidRPr="003B0049" w:rsidRDefault="005F78CB" w:rsidP="00A43CC3">
            <w:pPr>
              <w:rPr>
                <w:rFonts w:cs="Times New Roman"/>
                <w:szCs w:val="24"/>
              </w:rPr>
            </w:pPr>
          </w:p>
        </w:tc>
        <w:tc>
          <w:tcPr>
            <w:tcW w:w="5868" w:type="dxa"/>
            <w:gridSpan w:val="4"/>
            <w:tcBorders>
              <w:bottom w:val="single" w:sz="4" w:space="0" w:color="auto"/>
            </w:tcBorders>
            <w:vAlign w:val="bottom"/>
          </w:tcPr>
          <w:p w14:paraId="72510593" w14:textId="77777777" w:rsidR="005F78CB" w:rsidRPr="003B0049" w:rsidRDefault="005F78CB" w:rsidP="00A43CC3">
            <w:pPr>
              <w:rPr>
                <w:rFonts w:cs="Times New Roman"/>
                <w:szCs w:val="24"/>
              </w:rPr>
            </w:pPr>
            <w:r w:rsidRPr="003B0049">
              <w:rPr>
                <w:rFonts w:cs="Times New Roman"/>
                <w:szCs w:val="24"/>
              </w:rPr>
              <w:t>$</w:t>
            </w:r>
          </w:p>
        </w:tc>
      </w:tr>
      <w:tr w:rsidR="003B0049" w:rsidRPr="003B0049" w14:paraId="23ACD1F4" w14:textId="77777777" w:rsidTr="00FB569E">
        <w:tc>
          <w:tcPr>
            <w:tcW w:w="3192" w:type="dxa"/>
            <w:vAlign w:val="bottom"/>
          </w:tcPr>
          <w:p w14:paraId="75CB5459" w14:textId="77777777" w:rsidR="005F78CB" w:rsidRPr="003B0049" w:rsidRDefault="003D789F" w:rsidP="00A43CC3">
            <w:pPr>
              <w:rPr>
                <w:rFonts w:cs="Times New Roman"/>
                <w:szCs w:val="24"/>
              </w:rPr>
            </w:pPr>
            <w:r w:rsidRPr="003B0049">
              <w:rPr>
                <w:rFonts w:cs="Times New Roman"/>
              </w:rPr>
              <w:t xml:space="preserve">SBE </w:t>
            </w:r>
            <w:r w:rsidR="005F78CB" w:rsidRPr="003B0049">
              <w:rPr>
                <w:rFonts w:cs="Times New Roman"/>
                <w:szCs w:val="24"/>
              </w:rPr>
              <w:t>Contract Amount</w:t>
            </w:r>
          </w:p>
        </w:tc>
        <w:tc>
          <w:tcPr>
            <w:tcW w:w="516" w:type="dxa"/>
            <w:vAlign w:val="bottom"/>
          </w:tcPr>
          <w:p w14:paraId="146FCF39" w14:textId="77777777" w:rsidR="005F78CB" w:rsidRPr="003B0049" w:rsidRDefault="005F78CB" w:rsidP="00A43CC3">
            <w:pPr>
              <w:rPr>
                <w:rFonts w:cs="Times New Roman"/>
                <w:szCs w:val="24"/>
              </w:rPr>
            </w:pPr>
          </w:p>
        </w:tc>
        <w:tc>
          <w:tcPr>
            <w:tcW w:w="5868" w:type="dxa"/>
            <w:gridSpan w:val="4"/>
            <w:tcBorders>
              <w:top w:val="single" w:sz="4" w:space="0" w:color="auto"/>
              <w:bottom w:val="single" w:sz="4" w:space="0" w:color="auto"/>
            </w:tcBorders>
            <w:vAlign w:val="bottom"/>
          </w:tcPr>
          <w:p w14:paraId="206D7EF9" w14:textId="77777777" w:rsidR="005F78CB" w:rsidRPr="003B0049" w:rsidRDefault="005F78CB" w:rsidP="00A43CC3">
            <w:pPr>
              <w:rPr>
                <w:rFonts w:cs="Times New Roman"/>
                <w:szCs w:val="24"/>
              </w:rPr>
            </w:pPr>
            <w:r w:rsidRPr="003B0049">
              <w:rPr>
                <w:rFonts w:cs="Times New Roman"/>
                <w:szCs w:val="24"/>
              </w:rPr>
              <w:t>$</w:t>
            </w:r>
          </w:p>
        </w:tc>
      </w:tr>
      <w:tr w:rsidR="003B0049" w:rsidRPr="003B0049" w14:paraId="283E584E" w14:textId="77777777" w:rsidTr="00FB569E">
        <w:tc>
          <w:tcPr>
            <w:tcW w:w="3192" w:type="dxa"/>
          </w:tcPr>
          <w:p w14:paraId="37FF39A9" w14:textId="77777777" w:rsidR="005F78CB" w:rsidRPr="003B0049" w:rsidRDefault="005F78CB" w:rsidP="00A43CC3">
            <w:pPr>
              <w:rPr>
                <w:rFonts w:cs="Times New Roman"/>
                <w:szCs w:val="24"/>
              </w:rPr>
            </w:pPr>
          </w:p>
        </w:tc>
        <w:tc>
          <w:tcPr>
            <w:tcW w:w="516" w:type="dxa"/>
          </w:tcPr>
          <w:p w14:paraId="5553CED3" w14:textId="77777777" w:rsidR="005F78CB" w:rsidRPr="003B0049" w:rsidRDefault="005F78CB" w:rsidP="00A43CC3">
            <w:pPr>
              <w:rPr>
                <w:rFonts w:cs="Times New Roman"/>
                <w:szCs w:val="24"/>
              </w:rPr>
            </w:pPr>
          </w:p>
        </w:tc>
        <w:tc>
          <w:tcPr>
            <w:tcW w:w="5868" w:type="dxa"/>
            <w:gridSpan w:val="4"/>
            <w:tcBorders>
              <w:top w:val="single" w:sz="4" w:space="0" w:color="auto"/>
            </w:tcBorders>
          </w:tcPr>
          <w:p w14:paraId="0B326AF8" w14:textId="77777777" w:rsidR="005F78CB" w:rsidRPr="003B0049" w:rsidRDefault="005F78CB" w:rsidP="00A43CC3">
            <w:pPr>
              <w:rPr>
                <w:rFonts w:cs="Times New Roman"/>
                <w:szCs w:val="24"/>
              </w:rPr>
            </w:pPr>
          </w:p>
        </w:tc>
      </w:tr>
      <w:tr w:rsidR="003B0049" w:rsidRPr="003B0049" w14:paraId="7C027819" w14:textId="77777777" w:rsidTr="00FB569E">
        <w:tc>
          <w:tcPr>
            <w:tcW w:w="3192" w:type="dxa"/>
            <w:vAlign w:val="center"/>
          </w:tcPr>
          <w:p w14:paraId="7ACE6241" w14:textId="77777777" w:rsidR="005F78CB" w:rsidRPr="003B0049" w:rsidRDefault="003D789F" w:rsidP="00A43CC3">
            <w:pPr>
              <w:jc w:val="center"/>
              <w:rPr>
                <w:rFonts w:cs="Times New Roman"/>
                <w:szCs w:val="24"/>
              </w:rPr>
            </w:pPr>
            <w:r w:rsidRPr="003B0049">
              <w:rPr>
                <w:rFonts w:cs="Times New Roman"/>
              </w:rPr>
              <w:t xml:space="preserve">SBE </w:t>
            </w:r>
            <w:r w:rsidR="005F78CB" w:rsidRPr="003B0049">
              <w:rPr>
                <w:rFonts w:cs="Times New Roman"/>
                <w:szCs w:val="24"/>
              </w:rPr>
              <w:t>Contract Amount</w:t>
            </w:r>
          </w:p>
        </w:tc>
        <w:tc>
          <w:tcPr>
            <w:tcW w:w="2946" w:type="dxa"/>
            <w:gridSpan w:val="3"/>
            <w:vAlign w:val="center"/>
          </w:tcPr>
          <w:p w14:paraId="5A9C411C" w14:textId="77777777" w:rsidR="005F78CB" w:rsidRPr="003B0049" w:rsidRDefault="003D789F" w:rsidP="00A43CC3">
            <w:pPr>
              <w:jc w:val="center"/>
              <w:rPr>
                <w:rFonts w:cs="Times New Roman"/>
                <w:szCs w:val="24"/>
              </w:rPr>
            </w:pPr>
            <w:r w:rsidRPr="003B0049">
              <w:rPr>
                <w:rFonts w:cs="Times New Roman"/>
              </w:rPr>
              <w:t xml:space="preserve">SBE </w:t>
            </w:r>
            <w:r w:rsidR="005F78CB" w:rsidRPr="003B0049">
              <w:rPr>
                <w:rFonts w:cs="Times New Roman"/>
                <w:szCs w:val="24"/>
              </w:rPr>
              <w:t>Goal Achieved</w:t>
            </w:r>
          </w:p>
        </w:tc>
        <w:tc>
          <w:tcPr>
            <w:tcW w:w="3438" w:type="dxa"/>
            <w:gridSpan w:val="2"/>
            <w:vAlign w:val="center"/>
          </w:tcPr>
          <w:p w14:paraId="377AC5C9" w14:textId="77777777" w:rsidR="005F78CB" w:rsidRPr="003B0049" w:rsidRDefault="00C70E06" w:rsidP="00A43CC3">
            <w:pPr>
              <w:jc w:val="center"/>
              <w:rPr>
                <w:rFonts w:cs="Times New Roman"/>
                <w:szCs w:val="24"/>
              </w:rPr>
            </w:pPr>
            <w:r w:rsidRPr="003B0049">
              <w:rPr>
                <w:rFonts w:cs="Times New Roman"/>
              </w:rPr>
              <w:t>-</w:t>
            </w:r>
            <w:r w:rsidR="003D789F" w:rsidRPr="003B0049">
              <w:rPr>
                <w:rFonts w:cs="Times New Roman"/>
              </w:rPr>
              <w:t xml:space="preserve">SBE </w:t>
            </w:r>
            <w:r w:rsidR="005F78CB" w:rsidRPr="003B0049">
              <w:rPr>
                <w:rFonts w:cs="Times New Roman"/>
                <w:szCs w:val="24"/>
              </w:rPr>
              <w:t>Contract Goal</w:t>
            </w:r>
          </w:p>
        </w:tc>
      </w:tr>
      <w:tr w:rsidR="003B0049" w:rsidRPr="003B0049" w14:paraId="5BCC31A4" w14:textId="77777777" w:rsidTr="00FB569E">
        <w:trPr>
          <w:trHeight w:val="378"/>
        </w:trPr>
        <w:tc>
          <w:tcPr>
            <w:tcW w:w="3192" w:type="dxa"/>
            <w:vAlign w:val="bottom"/>
          </w:tcPr>
          <w:p w14:paraId="05C64D3F" w14:textId="77777777" w:rsidR="005F78CB" w:rsidRPr="003B0049" w:rsidRDefault="005F78CB" w:rsidP="00A43CC3">
            <w:pPr>
              <w:jc w:val="center"/>
              <w:rPr>
                <w:rFonts w:cs="Times New Roman"/>
                <w:szCs w:val="24"/>
              </w:rPr>
            </w:pPr>
            <w:r w:rsidRPr="003B0049">
              <w:rPr>
                <w:rFonts w:cs="Times New Roman"/>
                <w:szCs w:val="24"/>
              </w:rPr>
              <w:t>X 100   =</w:t>
            </w:r>
          </w:p>
        </w:tc>
        <w:tc>
          <w:tcPr>
            <w:tcW w:w="1473" w:type="dxa"/>
            <w:gridSpan w:val="2"/>
          </w:tcPr>
          <w:p w14:paraId="238E2E99" w14:textId="77777777" w:rsidR="005F78CB" w:rsidRPr="003B0049" w:rsidRDefault="005F78CB" w:rsidP="00A43CC3">
            <w:pPr>
              <w:rPr>
                <w:rFonts w:cs="Times New Roman"/>
                <w:szCs w:val="24"/>
              </w:rPr>
            </w:pPr>
            <w:r w:rsidRPr="003B0049">
              <w:rPr>
                <w:rFonts w:cs="Times New Roman"/>
                <w:szCs w:val="24"/>
              </w:rPr>
              <w:t>Base Contract</w:t>
            </w:r>
          </w:p>
        </w:tc>
        <w:tc>
          <w:tcPr>
            <w:tcW w:w="1473" w:type="dxa"/>
            <w:tcBorders>
              <w:bottom w:val="single" w:sz="4" w:space="0" w:color="auto"/>
            </w:tcBorders>
            <w:vAlign w:val="bottom"/>
          </w:tcPr>
          <w:p w14:paraId="209E6CB7" w14:textId="77777777" w:rsidR="005F78CB" w:rsidRPr="003B0049" w:rsidRDefault="005F78CB" w:rsidP="00A43CC3">
            <w:pPr>
              <w:jc w:val="right"/>
              <w:rPr>
                <w:rFonts w:cs="Times New Roman"/>
                <w:szCs w:val="24"/>
              </w:rPr>
            </w:pPr>
            <w:r w:rsidRPr="003B0049">
              <w:rPr>
                <w:rFonts w:cs="Times New Roman"/>
                <w:szCs w:val="24"/>
              </w:rPr>
              <w:t>%</w:t>
            </w:r>
          </w:p>
        </w:tc>
        <w:tc>
          <w:tcPr>
            <w:tcW w:w="450" w:type="dxa"/>
            <w:vAlign w:val="bottom"/>
          </w:tcPr>
          <w:p w14:paraId="78BD66BE" w14:textId="77777777" w:rsidR="005F78CB" w:rsidRPr="003B0049" w:rsidRDefault="005F78CB" w:rsidP="00A43CC3">
            <w:pPr>
              <w:jc w:val="right"/>
              <w:rPr>
                <w:rFonts w:cs="Times New Roman"/>
                <w:szCs w:val="24"/>
              </w:rPr>
            </w:pPr>
          </w:p>
        </w:tc>
        <w:tc>
          <w:tcPr>
            <w:tcW w:w="2988" w:type="dxa"/>
            <w:tcBorders>
              <w:bottom w:val="single" w:sz="4" w:space="0" w:color="auto"/>
            </w:tcBorders>
            <w:vAlign w:val="bottom"/>
          </w:tcPr>
          <w:p w14:paraId="151B850E" w14:textId="77777777" w:rsidR="005F78CB" w:rsidRPr="003B0049" w:rsidRDefault="005F78CB" w:rsidP="00A43CC3">
            <w:pPr>
              <w:jc w:val="right"/>
              <w:rPr>
                <w:rFonts w:cs="Times New Roman"/>
                <w:szCs w:val="24"/>
              </w:rPr>
            </w:pPr>
            <w:r w:rsidRPr="003B0049">
              <w:rPr>
                <w:rFonts w:cs="Times New Roman"/>
                <w:szCs w:val="24"/>
              </w:rPr>
              <w:t>%</w:t>
            </w:r>
          </w:p>
        </w:tc>
      </w:tr>
    </w:tbl>
    <w:p w14:paraId="43994C53" w14:textId="77777777" w:rsidR="005F78CB" w:rsidRPr="003B0049" w:rsidRDefault="005F78CB" w:rsidP="00A43CC3">
      <w:pPr>
        <w:rPr>
          <w:rFonts w:cs="Times New Roman"/>
        </w:rPr>
      </w:pPr>
    </w:p>
    <w:p w14:paraId="5893F356" w14:textId="77777777" w:rsidR="004D44B8" w:rsidRPr="002163E9" w:rsidRDefault="004D44B8" w:rsidP="00DD6168">
      <w:pPr>
        <w:pStyle w:val="Heading2"/>
        <w:numPr>
          <w:ilvl w:val="0"/>
          <w:numId w:val="11"/>
        </w:numPr>
        <w:spacing w:line="240" w:lineRule="auto"/>
        <w:ind w:left="0" w:firstLine="0"/>
        <w:rPr>
          <w:b w:val="0"/>
        </w:rPr>
      </w:pPr>
      <w:bookmarkStart w:id="184" w:name="_Toc432510742"/>
      <w:bookmarkStart w:id="185" w:name="_Toc432511500"/>
      <w:bookmarkStart w:id="186" w:name="_Toc432513083"/>
      <w:bookmarkStart w:id="187" w:name="_Toc432513134"/>
      <w:bookmarkStart w:id="188" w:name="_Toc432514078"/>
      <w:bookmarkStart w:id="189" w:name="_Toc433724612"/>
      <w:bookmarkStart w:id="190" w:name="_Toc433876868"/>
      <w:bookmarkStart w:id="191" w:name="_Toc433876876"/>
      <w:bookmarkStart w:id="192" w:name="_Toc433876884"/>
      <w:bookmarkStart w:id="193" w:name="_Toc433876892"/>
      <w:bookmarkStart w:id="194" w:name="_Toc433876942"/>
      <w:bookmarkStart w:id="195" w:name="_Toc433876981"/>
      <w:bookmarkStart w:id="196" w:name="_Toc433882287"/>
      <w:bookmarkStart w:id="197" w:name="_Toc434403922"/>
      <w:bookmarkStart w:id="198" w:name="_Toc434404448"/>
      <w:bookmarkStart w:id="199" w:name="_Toc441235253"/>
      <w:bookmarkStart w:id="200" w:name="_Toc485730193"/>
      <w:bookmarkStart w:id="201" w:name="_Toc485730241"/>
      <w:bookmarkStart w:id="202" w:name="_Toc485730460"/>
      <w:bookmarkStart w:id="203" w:name="_Toc485730806"/>
      <w:bookmarkStart w:id="204" w:name="_Toc485731319"/>
      <w:bookmarkStart w:id="205" w:name="_Toc485731432"/>
      <w:bookmarkStart w:id="206" w:name="_Toc502237904"/>
      <w:bookmarkStart w:id="207" w:name="_Toc502238469"/>
      <w:bookmarkStart w:id="208" w:name="_Toc502241410"/>
      <w:bookmarkStart w:id="209" w:name="_Toc502837200"/>
      <w:bookmarkStart w:id="210" w:name="_Toc18588321"/>
      <w:r w:rsidRPr="00867CF2">
        <w:lastRenderedPageBreak/>
        <w:t xml:space="preserve">DESIGNATION OF </w:t>
      </w:r>
      <w:r w:rsidRPr="004F6B12">
        <w:t>SUBCONTRACTORS AND SUPPLIERS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3EEB013C" w14:textId="77777777" w:rsidR="004D44B8" w:rsidRPr="002163E9" w:rsidRDefault="004D44B8" w:rsidP="004D44B8">
      <w:pPr>
        <w:jc w:val="center"/>
        <w:rPr>
          <w:rFonts w:cs="Times New Roman"/>
        </w:rPr>
      </w:pPr>
      <w:r w:rsidRPr="004F6B12">
        <w:rPr>
          <w:rFonts w:cs="Times New Roman"/>
          <w:b/>
        </w:rPr>
        <w:t>FOR</w:t>
      </w:r>
    </w:p>
    <w:p w14:paraId="589B3037" w14:textId="77777777" w:rsidR="004D44B8" w:rsidRPr="002163E9" w:rsidRDefault="004D44B8" w:rsidP="004D44B8">
      <w:pPr>
        <w:jc w:val="center"/>
        <w:rPr>
          <w:rFonts w:cs="Times New Roman"/>
        </w:rPr>
      </w:pPr>
      <w:r w:rsidRPr="004F6B12">
        <w:rPr>
          <w:rFonts w:cs="Times New Roman"/>
          <w:b/>
        </w:rPr>
        <w:t>DATA COLLECTION REQUIREMENTS</w:t>
      </w:r>
    </w:p>
    <w:p w14:paraId="54958A84" w14:textId="77777777" w:rsidR="004D44B8" w:rsidRPr="00BA4F9A" w:rsidRDefault="004D44B8" w:rsidP="004D44B8">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7994"/>
      </w:tblGrid>
      <w:tr w:rsidR="004D44B8" w:rsidRPr="00BA4F9A" w14:paraId="10063A01" w14:textId="77777777" w:rsidTr="00D05F4C">
        <w:tc>
          <w:tcPr>
            <w:tcW w:w="1368" w:type="dxa"/>
            <w:vAlign w:val="bottom"/>
          </w:tcPr>
          <w:p w14:paraId="07EFD04F" w14:textId="77777777" w:rsidR="004D44B8" w:rsidRPr="0021555A" w:rsidRDefault="004D44B8" w:rsidP="00D05F4C">
            <w:pPr>
              <w:rPr>
                <w:rFonts w:cs="Times New Roman"/>
                <w:sz w:val="28"/>
                <w:szCs w:val="28"/>
              </w:rPr>
            </w:pPr>
            <w:r w:rsidRPr="0021555A">
              <w:rPr>
                <w:rFonts w:cs="Times New Roman"/>
                <w:sz w:val="28"/>
                <w:szCs w:val="28"/>
              </w:rPr>
              <w:t>Proposer:</w:t>
            </w:r>
          </w:p>
        </w:tc>
        <w:tc>
          <w:tcPr>
            <w:tcW w:w="8208" w:type="dxa"/>
            <w:tcBorders>
              <w:bottom w:val="single" w:sz="4" w:space="0" w:color="auto"/>
            </w:tcBorders>
          </w:tcPr>
          <w:p w14:paraId="16171ED3" w14:textId="77777777" w:rsidR="004D44B8" w:rsidRPr="00BA4F9A" w:rsidRDefault="004D44B8" w:rsidP="00D05F4C">
            <w:pPr>
              <w:rPr>
                <w:rFonts w:cs="Times New Roman"/>
                <w:szCs w:val="24"/>
              </w:rPr>
            </w:pPr>
          </w:p>
        </w:tc>
      </w:tr>
    </w:tbl>
    <w:p w14:paraId="59EBF86D" w14:textId="77777777" w:rsidR="004D44B8" w:rsidRPr="00BA4F9A" w:rsidRDefault="004D44B8" w:rsidP="004D44B8">
      <w:pPr>
        <w:rPr>
          <w:rFonts w:cs="Times New Roman"/>
        </w:rPr>
      </w:pPr>
    </w:p>
    <w:p w14:paraId="4CA6530D" w14:textId="77777777" w:rsidR="004D44B8" w:rsidRPr="00BA4F9A" w:rsidRDefault="004D44B8" w:rsidP="004D44B8">
      <w:pPr>
        <w:jc w:val="both"/>
        <w:rPr>
          <w:rFonts w:cs="Times New Roman"/>
        </w:rPr>
      </w:pPr>
      <w:r w:rsidRPr="00BA4F9A">
        <w:rPr>
          <w:rFonts w:cs="Times New Roman"/>
        </w:rPr>
        <w:t>Proposer shall completely fill in the form below for each proposed subcontract for all subcontractors, suppliers of materials, subconsultants. Include all firms, regardless of ethnicity, gender or SBE or DBE status. Some information, such as ethnicity and gender is for information purposes only.</w:t>
      </w:r>
    </w:p>
    <w:p w14:paraId="23CCF151" w14:textId="77777777" w:rsidR="004D44B8" w:rsidRPr="00BA4F9A" w:rsidRDefault="004D44B8" w:rsidP="004D44B8">
      <w:pPr>
        <w:jc w:val="both"/>
        <w:rPr>
          <w:rFonts w:cs="Times New Roman"/>
        </w:rPr>
      </w:pPr>
    </w:p>
    <w:p w14:paraId="085270DE" w14:textId="77777777" w:rsidR="004D44B8" w:rsidRPr="001B63D7" w:rsidRDefault="004D44B8" w:rsidP="004D44B8">
      <w:pPr>
        <w:jc w:val="center"/>
        <w:rPr>
          <w:rFonts w:cs="Times New Roman"/>
        </w:rPr>
      </w:pPr>
      <w:r w:rsidRPr="00BA4F9A">
        <w:rPr>
          <w:rFonts w:cs="Times New Roman"/>
          <w:i/>
        </w:rPr>
        <w:t xml:space="preserve">This form is to be completed and submitted with your </w:t>
      </w:r>
      <w:r>
        <w:rPr>
          <w:rFonts w:cs="Times New Roman"/>
          <w:i/>
        </w:rPr>
        <w:t>Proposal</w:t>
      </w:r>
      <w:r w:rsidRPr="00BA4F9A">
        <w:rPr>
          <w:rFonts w:cs="Times New Roman"/>
          <w:i/>
        </w:rPr>
        <w:t>.</w:t>
      </w:r>
    </w:p>
    <w:p w14:paraId="5DC0B037" w14:textId="77777777" w:rsidR="004D44B8" w:rsidRPr="00BA4F9A" w:rsidRDefault="004D44B8" w:rsidP="004D44B8">
      <w:pPr>
        <w:rPr>
          <w:rFonts w:cs="Times New Roman"/>
        </w:rPr>
      </w:pPr>
    </w:p>
    <w:tbl>
      <w:tblPr>
        <w:tblStyle w:val="TableGrid"/>
        <w:tblW w:w="0" w:type="auto"/>
        <w:tblLayout w:type="fixed"/>
        <w:tblLook w:val="04A0" w:firstRow="1" w:lastRow="0" w:firstColumn="1" w:lastColumn="0" w:noHBand="0" w:noVBand="1"/>
      </w:tblPr>
      <w:tblGrid>
        <w:gridCol w:w="1700"/>
        <w:gridCol w:w="1921"/>
        <w:gridCol w:w="1707"/>
        <w:gridCol w:w="1350"/>
        <w:gridCol w:w="1173"/>
        <w:gridCol w:w="1725"/>
      </w:tblGrid>
      <w:tr w:rsidR="004D44B8" w:rsidRPr="00BA4F9A" w14:paraId="593CCBBA" w14:textId="77777777" w:rsidTr="00D05F4C">
        <w:tc>
          <w:tcPr>
            <w:tcW w:w="1700" w:type="dxa"/>
            <w:shd w:val="clear" w:color="auto" w:fill="FFFFFF" w:themeFill="background1"/>
            <w:vAlign w:val="center"/>
          </w:tcPr>
          <w:p w14:paraId="44351754" w14:textId="77777777" w:rsidR="004D44B8" w:rsidRPr="00BA4F9A" w:rsidRDefault="004D44B8" w:rsidP="00D05F4C">
            <w:pPr>
              <w:jc w:val="center"/>
              <w:rPr>
                <w:rFonts w:cs="Times New Roman"/>
                <w:b/>
                <w:szCs w:val="24"/>
              </w:rPr>
            </w:pPr>
            <w:r>
              <w:rPr>
                <w:rFonts w:cs="Times New Roman"/>
                <w:b/>
                <w:szCs w:val="24"/>
              </w:rPr>
              <w:t>Firm Name</w:t>
            </w:r>
          </w:p>
        </w:tc>
        <w:tc>
          <w:tcPr>
            <w:tcW w:w="1921" w:type="dxa"/>
            <w:shd w:val="clear" w:color="auto" w:fill="FFFFFF" w:themeFill="background1"/>
            <w:vAlign w:val="center"/>
          </w:tcPr>
          <w:p w14:paraId="43CCDA31" w14:textId="77777777" w:rsidR="004D44B8" w:rsidRPr="00BA4F9A" w:rsidRDefault="004D44B8" w:rsidP="00D05F4C">
            <w:pPr>
              <w:jc w:val="center"/>
              <w:rPr>
                <w:rFonts w:cs="Times New Roman"/>
                <w:b/>
                <w:szCs w:val="24"/>
              </w:rPr>
            </w:pPr>
            <w:r w:rsidRPr="00BA4F9A">
              <w:rPr>
                <w:rFonts w:cs="Times New Roman"/>
                <w:b/>
                <w:szCs w:val="24"/>
              </w:rPr>
              <w:t>City and State</w:t>
            </w:r>
          </w:p>
        </w:tc>
        <w:tc>
          <w:tcPr>
            <w:tcW w:w="1707" w:type="dxa"/>
            <w:shd w:val="clear" w:color="auto" w:fill="FFFFFF" w:themeFill="background1"/>
            <w:vAlign w:val="center"/>
          </w:tcPr>
          <w:p w14:paraId="24DB5A20" w14:textId="77777777" w:rsidR="004D44B8" w:rsidRPr="00BA4F9A" w:rsidRDefault="004D44B8" w:rsidP="00D05F4C">
            <w:pPr>
              <w:jc w:val="center"/>
              <w:rPr>
                <w:rFonts w:cs="Times New Roman"/>
                <w:b/>
                <w:szCs w:val="24"/>
              </w:rPr>
            </w:pPr>
            <w:r w:rsidRPr="00BA4F9A">
              <w:rPr>
                <w:rFonts w:cs="Times New Roman"/>
                <w:b/>
                <w:szCs w:val="24"/>
              </w:rPr>
              <w:t xml:space="preserve">Portion of Work or </w:t>
            </w:r>
            <w:r>
              <w:rPr>
                <w:rFonts w:cs="Times New Roman"/>
                <w:b/>
                <w:szCs w:val="24"/>
              </w:rPr>
              <w:t>Proposed</w:t>
            </w:r>
            <w:r w:rsidRPr="00BA4F9A">
              <w:rPr>
                <w:rFonts w:cs="Times New Roman"/>
                <w:b/>
                <w:szCs w:val="24"/>
              </w:rPr>
              <w:t xml:space="preserve"> Item</w:t>
            </w:r>
          </w:p>
        </w:tc>
        <w:tc>
          <w:tcPr>
            <w:tcW w:w="1350" w:type="dxa"/>
            <w:shd w:val="clear" w:color="auto" w:fill="FFFFFF" w:themeFill="background1"/>
            <w:vAlign w:val="center"/>
          </w:tcPr>
          <w:p w14:paraId="0E1D4CAD" w14:textId="77777777" w:rsidR="004D44B8" w:rsidRPr="00BA4F9A" w:rsidRDefault="004D44B8" w:rsidP="00D05F4C">
            <w:pPr>
              <w:jc w:val="center"/>
              <w:rPr>
                <w:rFonts w:cs="Times New Roman"/>
                <w:b/>
                <w:szCs w:val="24"/>
              </w:rPr>
            </w:pPr>
            <w:r w:rsidRPr="00BA4F9A">
              <w:rPr>
                <w:rFonts w:cs="Times New Roman"/>
                <w:b/>
                <w:szCs w:val="24"/>
              </w:rPr>
              <w:t>Ethnicity*</w:t>
            </w:r>
          </w:p>
        </w:tc>
        <w:tc>
          <w:tcPr>
            <w:tcW w:w="1173" w:type="dxa"/>
            <w:shd w:val="clear" w:color="auto" w:fill="FFFFFF" w:themeFill="background1"/>
            <w:vAlign w:val="center"/>
          </w:tcPr>
          <w:p w14:paraId="15135487" w14:textId="77777777" w:rsidR="004D44B8" w:rsidRPr="00BA4F9A" w:rsidRDefault="004D44B8" w:rsidP="00D05F4C">
            <w:pPr>
              <w:jc w:val="center"/>
              <w:rPr>
                <w:rFonts w:cs="Times New Roman"/>
                <w:b/>
                <w:szCs w:val="24"/>
              </w:rPr>
            </w:pPr>
            <w:r w:rsidRPr="00BA4F9A">
              <w:rPr>
                <w:rFonts w:cs="Times New Roman"/>
                <w:b/>
                <w:szCs w:val="24"/>
              </w:rPr>
              <w:t>Gender+</w:t>
            </w:r>
          </w:p>
        </w:tc>
        <w:tc>
          <w:tcPr>
            <w:tcW w:w="1725" w:type="dxa"/>
            <w:shd w:val="clear" w:color="auto" w:fill="FFFFFF" w:themeFill="background1"/>
            <w:vAlign w:val="center"/>
          </w:tcPr>
          <w:p w14:paraId="219E840E" w14:textId="77777777" w:rsidR="004D44B8" w:rsidRPr="00BA4F9A" w:rsidRDefault="004D44B8" w:rsidP="00D05F4C">
            <w:pPr>
              <w:jc w:val="center"/>
              <w:rPr>
                <w:rFonts w:cs="Times New Roman"/>
                <w:b/>
                <w:szCs w:val="24"/>
              </w:rPr>
            </w:pPr>
            <w:r w:rsidRPr="00BA4F9A">
              <w:rPr>
                <w:rFonts w:cs="Times New Roman"/>
                <w:b/>
                <w:szCs w:val="24"/>
              </w:rPr>
              <w:t>Estimated Dollar Amount of Subcontract</w:t>
            </w:r>
          </w:p>
        </w:tc>
      </w:tr>
      <w:tr w:rsidR="004D44B8" w:rsidRPr="00BA4F9A" w14:paraId="650AC8DA" w14:textId="77777777" w:rsidTr="00D05F4C">
        <w:trPr>
          <w:trHeight w:val="432"/>
        </w:trPr>
        <w:tc>
          <w:tcPr>
            <w:tcW w:w="1700" w:type="dxa"/>
          </w:tcPr>
          <w:p w14:paraId="0C6072B8" w14:textId="77777777" w:rsidR="004D44B8" w:rsidRPr="00BA4F9A" w:rsidRDefault="004D44B8" w:rsidP="00D05F4C">
            <w:pPr>
              <w:rPr>
                <w:rFonts w:cs="Times New Roman"/>
                <w:szCs w:val="24"/>
              </w:rPr>
            </w:pPr>
          </w:p>
        </w:tc>
        <w:tc>
          <w:tcPr>
            <w:tcW w:w="1921" w:type="dxa"/>
          </w:tcPr>
          <w:p w14:paraId="6B1DAFA5" w14:textId="77777777" w:rsidR="004D44B8" w:rsidRPr="00BA4F9A" w:rsidRDefault="004D44B8" w:rsidP="00D05F4C">
            <w:pPr>
              <w:rPr>
                <w:rFonts w:cs="Times New Roman"/>
                <w:szCs w:val="24"/>
              </w:rPr>
            </w:pPr>
          </w:p>
        </w:tc>
        <w:tc>
          <w:tcPr>
            <w:tcW w:w="1707" w:type="dxa"/>
          </w:tcPr>
          <w:p w14:paraId="6CE82C9F" w14:textId="77777777" w:rsidR="004D44B8" w:rsidRPr="00BA4F9A" w:rsidRDefault="004D44B8" w:rsidP="00D05F4C">
            <w:pPr>
              <w:rPr>
                <w:rFonts w:cs="Times New Roman"/>
                <w:szCs w:val="24"/>
              </w:rPr>
            </w:pPr>
          </w:p>
        </w:tc>
        <w:tc>
          <w:tcPr>
            <w:tcW w:w="1350" w:type="dxa"/>
          </w:tcPr>
          <w:p w14:paraId="2204CE51" w14:textId="77777777" w:rsidR="004D44B8" w:rsidRPr="00BA4F9A" w:rsidRDefault="004D44B8" w:rsidP="00D05F4C">
            <w:pPr>
              <w:rPr>
                <w:rFonts w:cs="Times New Roman"/>
                <w:szCs w:val="24"/>
              </w:rPr>
            </w:pPr>
          </w:p>
        </w:tc>
        <w:tc>
          <w:tcPr>
            <w:tcW w:w="1173" w:type="dxa"/>
          </w:tcPr>
          <w:p w14:paraId="2D6BCB53" w14:textId="77777777" w:rsidR="004D44B8" w:rsidRPr="00BA4F9A" w:rsidRDefault="004D44B8" w:rsidP="00D05F4C">
            <w:pPr>
              <w:rPr>
                <w:rFonts w:cs="Times New Roman"/>
                <w:szCs w:val="24"/>
              </w:rPr>
            </w:pPr>
          </w:p>
        </w:tc>
        <w:tc>
          <w:tcPr>
            <w:tcW w:w="1725" w:type="dxa"/>
          </w:tcPr>
          <w:p w14:paraId="1B63F716" w14:textId="77777777" w:rsidR="004D44B8" w:rsidRPr="00BA4F9A" w:rsidRDefault="004D44B8" w:rsidP="00D05F4C">
            <w:pPr>
              <w:rPr>
                <w:rFonts w:cs="Times New Roman"/>
                <w:szCs w:val="24"/>
              </w:rPr>
            </w:pPr>
          </w:p>
        </w:tc>
      </w:tr>
      <w:tr w:rsidR="004D44B8" w:rsidRPr="00BA4F9A" w14:paraId="21649C61" w14:textId="77777777" w:rsidTr="00D05F4C">
        <w:trPr>
          <w:trHeight w:val="432"/>
        </w:trPr>
        <w:tc>
          <w:tcPr>
            <w:tcW w:w="1700" w:type="dxa"/>
          </w:tcPr>
          <w:p w14:paraId="69C8466F" w14:textId="77777777" w:rsidR="004D44B8" w:rsidRPr="00BA4F9A" w:rsidRDefault="004D44B8" w:rsidP="00D05F4C">
            <w:pPr>
              <w:rPr>
                <w:rFonts w:cs="Times New Roman"/>
                <w:szCs w:val="24"/>
              </w:rPr>
            </w:pPr>
          </w:p>
        </w:tc>
        <w:tc>
          <w:tcPr>
            <w:tcW w:w="1921" w:type="dxa"/>
          </w:tcPr>
          <w:p w14:paraId="4342F81A" w14:textId="77777777" w:rsidR="004D44B8" w:rsidRPr="00BA4F9A" w:rsidRDefault="004D44B8" w:rsidP="00D05F4C">
            <w:pPr>
              <w:rPr>
                <w:rFonts w:cs="Times New Roman"/>
                <w:szCs w:val="24"/>
              </w:rPr>
            </w:pPr>
          </w:p>
        </w:tc>
        <w:tc>
          <w:tcPr>
            <w:tcW w:w="1707" w:type="dxa"/>
          </w:tcPr>
          <w:p w14:paraId="7B34C6DF" w14:textId="77777777" w:rsidR="004D44B8" w:rsidRPr="00BA4F9A" w:rsidRDefault="004D44B8" w:rsidP="00D05F4C">
            <w:pPr>
              <w:rPr>
                <w:rFonts w:cs="Times New Roman"/>
                <w:szCs w:val="24"/>
              </w:rPr>
            </w:pPr>
          </w:p>
        </w:tc>
        <w:tc>
          <w:tcPr>
            <w:tcW w:w="1350" w:type="dxa"/>
          </w:tcPr>
          <w:p w14:paraId="32BE5984" w14:textId="77777777" w:rsidR="004D44B8" w:rsidRPr="00BA4F9A" w:rsidRDefault="004D44B8" w:rsidP="00D05F4C">
            <w:pPr>
              <w:rPr>
                <w:rFonts w:cs="Times New Roman"/>
                <w:szCs w:val="24"/>
              </w:rPr>
            </w:pPr>
          </w:p>
        </w:tc>
        <w:tc>
          <w:tcPr>
            <w:tcW w:w="1173" w:type="dxa"/>
          </w:tcPr>
          <w:p w14:paraId="4B7CE436" w14:textId="77777777" w:rsidR="004D44B8" w:rsidRPr="00BA4F9A" w:rsidRDefault="004D44B8" w:rsidP="00D05F4C">
            <w:pPr>
              <w:rPr>
                <w:rFonts w:cs="Times New Roman"/>
                <w:szCs w:val="24"/>
              </w:rPr>
            </w:pPr>
          </w:p>
        </w:tc>
        <w:tc>
          <w:tcPr>
            <w:tcW w:w="1725" w:type="dxa"/>
          </w:tcPr>
          <w:p w14:paraId="114BBB7E" w14:textId="77777777" w:rsidR="004D44B8" w:rsidRPr="00BA4F9A" w:rsidRDefault="004D44B8" w:rsidP="00D05F4C">
            <w:pPr>
              <w:rPr>
                <w:rFonts w:cs="Times New Roman"/>
                <w:szCs w:val="24"/>
              </w:rPr>
            </w:pPr>
          </w:p>
        </w:tc>
      </w:tr>
      <w:tr w:rsidR="004D44B8" w:rsidRPr="00BA4F9A" w14:paraId="65B647E5" w14:textId="77777777" w:rsidTr="00D05F4C">
        <w:trPr>
          <w:trHeight w:val="432"/>
        </w:trPr>
        <w:tc>
          <w:tcPr>
            <w:tcW w:w="1700" w:type="dxa"/>
          </w:tcPr>
          <w:p w14:paraId="2BCFF348" w14:textId="77777777" w:rsidR="004D44B8" w:rsidRPr="00BA4F9A" w:rsidRDefault="004D44B8" w:rsidP="00D05F4C">
            <w:pPr>
              <w:rPr>
                <w:rFonts w:cs="Times New Roman"/>
                <w:szCs w:val="24"/>
              </w:rPr>
            </w:pPr>
          </w:p>
        </w:tc>
        <w:tc>
          <w:tcPr>
            <w:tcW w:w="1921" w:type="dxa"/>
          </w:tcPr>
          <w:p w14:paraId="63B4D3EA" w14:textId="77777777" w:rsidR="004D44B8" w:rsidRPr="00BA4F9A" w:rsidRDefault="004D44B8" w:rsidP="00D05F4C">
            <w:pPr>
              <w:rPr>
                <w:rFonts w:cs="Times New Roman"/>
                <w:szCs w:val="24"/>
              </w:rPr>
            </w:pPr>
          </w:p>
        </w:tc>
        <w:tc>
          <w:tcPr>
            <w:tcW w:w="1707" w:type="dxa"/>
          </w:tcPr>
          <w:p w14:paraId="2B32B224" w14:textId="77777777" w:rsidR="004D44B8" w:rsidRPr="00BA4F9A" w:rsidRDefault="004D44B8" w:rsidP="00D05F4C">
            <w:pPr>
              <w:rPr>
                <w:rFonts w:cs="Times New Roman"/>
                <w:szCs w:val="24"/>
              </w:rPr>
            </w:pPr>
          </w:p>
        </w:tc>
        <w:tc>
          <w:tcPr>
            <w:tcW w:w="1350" w:type="dxa"/>
          </w:tcPr>
          <w:p w14:paraId="52E8EBC3" w14:textId="77777777" w:rsidR="004D44B8" w:rsidRPr="00BA4F9A" w:rsidRDefault="004D44B8" w:rsidP="00D05F4C">
            <w:pPr>
              <w:rPr>
                <w:rFonts w:cs="Times New Roman"/>
                <w:szCs w:val="24"/>
              </w:rPr>
            </w:pPr>
          </w:p>
        </w:tc>
        <w:tc>
          <w:tcPr>
            <w:tcW w:w="1173" w:type="dxa"/>
          </w:tcPr>
          <w:p w14:paraId="4CA98C21" w14:textId="77777777" w:rsidR="004D44B8" w:rsidRPr="00BA4F9A" w:rsidRDefault="004D44B8" w:rsidP="00D05F4C">
            <w:pPr>
              <w:rPr>
                <w:rFonts w:cs="Times New Roman"/>
                <w:szCs w:val="24"/>
              </w:rPr>
            </w:pPr>
          </w:p>
        </w:tc>
        <w:tc>
          <w:tcPr>
            <w:tcW w:w="1725" w:type="dxa"/>
          </w:tcPr>
          <w:p w14:paraId="1F71A43C" w14:textId="77777777" w:rsidR="004D44B8" w:rsidRPr="00BA4F9A" w:rsidRDefault="004D44B8" w:rsidP="00D05F4C">
            <w:pPr>
              <w:rPr>
                <w:rFonts w:cs="Times New Roman"/>
                <w:szCs w:val="24"/>
              </w:rPr>
            </w:pPr>
          </w:p>
        </w:tc>
      </w:tr>
      <w:tr w:rsidR="004D44B8" w:rsidRPr="00BA4F9A" w14:paraId="0D691A76" w14:textId="77777777" w:rsidTr="00D05F4C">
        <w:trPr>
          <w:trHeight w:val="432"/>
        </w:trPr>
        <w:tc>
          <w:tcPr>
            <w:tcW w:w="1700" w:type="dxa"/>
          </w:tcPr>
          <w:p w14:paraId="1CF0FB94" w14:textId="77777777" w:rsidR="004D44B8" w:rsidRPr="00BA4F9A" w:rsidRDefault="004D44B8" w:rsidP="00D05F4C">
            <w:pPr>
              <w:rPr>
                <w:rFonts w:cs="Times New Roman"/>
                <w:szCs w:val="24"/>
              </w:rPr>
            </w:pPr>
          </w:p>
        </w:tc>
        <w:tc>
          <w:tcPr>
            <w:tcW w:w="1921" w:type="dxa"/>
          </w:tcPr>
          <w:p w14:paraId="63F01902" w14:textId="77777777" w:rsidR="004D44B8" w:rsidRPr="00BA4F9A" w:rsidRDefault="004D44B8" w:rsidP="00D05F4C">
            <w:pPr>
              <w:rPr>
                <w:rFonts w:cs="Times New Roman"/>
                <w:szCs w:val="24"/>
              </w:rPr>
            </w:pPr>
          </w:p>
        </w:tc>
        <w:tc>
          <w:tcPr>
            <w:tcW w:w="1707" w:type="dxa"/>
          </w:tcPr>
          <w:p w14:paraId="0CFC3D11" w14:textId="77777777" w:rsidR="004D44B8" w:rsidRPr="00BA4F9A" w:rsidRDefault="004D44B8" w:rsidP="00D05F4C">
            <w:pPr>
              <w:rPr>
                <w:rFonts w:cs="Times New Roman"/>
                <w:szCs w:val="24"/>
              </w:rPr>
            </w:pPr>
          </w:p>
        </w:tc>
        <w:tc>
          <w:tcPr>
            <w:tcW w:w="1350" w:type="dxa"/>
          </w:tcPr>
          <w:p w14:paraId="43BF78C3" w14:textId="77777777" w:rsidR="004D44B8" w:rsidRPr="00BA4F9A" w:rsidRDefault="004D44B8" w:rsidP="00D05F4C">
            <w:pPr>
              <w:rPr>
                <w:rFonts w:cs="Times New Roman"/>
                <w:szCs w:val="24"/>
              </w:rPr>
            </w:pPr>
          </w:p>
        </w:tc>
        <w:tc>
          <w:tcPr>
            <w:tcW w:w="1173" w:type="dxa"/>
          </w:tcPr>
          <w:p w14:paraId="2388A489" w14:textId="77777777" w:rsidR="004D44B8" w:rsidRPr="00BA4F9A" w:rsidRDefault="004D44B8" w:rsidP="00D05F4C">
            <w:pPr>
              <w:rPr>
                <w:rFonts w:cs="Times New Roman"/>
                <w:szCs w:val="24"/>
              </w:rPr>
            </w:pPr>
          </w:p>
        </w:tc>
        <w:tc>
          <w:tcPr>
            <w:tcW w:w="1725" w:type="dxa"/>
          </w:tcPr>
          <w:p w14:paraId="4C1CF17D" w14:textId="77777777" w:rsidR="004D44B8" w:rsidRPr="00BA4F9A" w:rsidRDefault="004D44B8" w:rsidP="00D05F4C">
            <w:pPr>
              <w:rPr>
                <w:rFonts w:cs="Times New Roman"/>
                <w:szCs w:val="24"/>
              </w:rPr>
            </w:pPr>
          </w:p>
        </w:tc>
      </w:tr>
      <w:tr w:rsidR="004D44B8" w:rsidRPr="00BA4F9A" w14:paraId="46C37CA7" w14:textId="77777777" w:rsidTr="00D05F4C">
        <w:trPr>
          <w:trHeight w:val="432"/>
        </w:trPr>
        <w:tc>
          <w:tcPr>
            <w:tcW w:w="1700" w:type="dxa"/>
          </w:tcPr>
          <w:p w14:paraId="1428D060" w14:textId="77777777" w:rsidR="004D44B8" w:rsidRPr="00BA4F9A" w:rsidRDefault="004D44B8" w:rsidP="00D05F4C">
            <w:pPr>
              <w:rPr>
                <w:rFonts w:cs="Times New Roman"/>
                <w:szCs w:val="24"/>
              </w:rPr>
            </w:pPr>
          </w:p>
        </w:tc>
        <w:tc>
          <w:tcPr>
            <w:tcW w:w="1921" w:type="dxa"/>
          </w:tcPr>
          <w:p w14:paraId="7CCEAC7E" w14:textId="77777777" w:rsidR="004D44B8" w:rsidRPr="00BA4F9A" w:rsidRDefault="004D44B8" w:rsidP="00D05F4C">
            <w:pPr>
              <w:rPr>
                <w:rFonts w:cs="Times New Roman"/>
                <w:szCs w:val="24"/>
              </w:rPr>
            </w:pPr>
          </w:p>
        </w:tc>
        <w:tc>
          <w:tcPr>
            <w:tcW w:w="1707" w:type="dxa"/>
          </w:tcPr>
          <w:p w14:paraId="1FBC51C4" w14:textId="77777777" w:rsidR="004D44B8" w:rsidRPr="00BA4F9A" w:rsidRDefault="004D44B8" w:rsidP="00D05F4C">
            <w:pPr>
              <w:rPr>
                <w:rFonts w:cs="Times New Roman"/>
                <w:szCs w:val="24"/>
              </w:rPr>
            </w:pPr>
          </w:p>
        </w:tc>
        <w:tc>
          <w:tcPr>
            <w:tcW w:w="1350" w:type="dxa"/>
          </w:tcPr>
          <w:p w14:paraId="16998693" w14:textId="77777777" w:rsidR="004D44B8" w:rsidRPr="00BA4F9A" w:rsidRDefault="004D44B8" w:rsidP="00D05F4C">
            <w:pPr>
              <w:rPr>
                <w:rFonts w:cs="Times New Roman"/>
                <w:szCs w:val="24"/>
              </w:rPr>
            </w:pPr>
          </w:p>
        </w:tc>
        <w:tc>
          <w:tcPr>
            <w:tcW w:w="1173" w:type="dxa"/>
          </w:tcPr>
          <w:p w14:paraId="1ACC7BFD" w14:textId="77777777" w:rsidR="004D44B8" w:rsidRPr="00BA4F9A" w:rsidRDefault="004D44B8" w:rsidP="00D05F4C">
            <w:pPr>
              <w:rPr>
                <w:rFonts w:cs="Times New Roman"/>
                <w:szCs w:val="24"/>
              </w:rPr>
            </w:pPr>
          </w:p>
        </w:tc>
        <w:tc>
          <w:tcPr>
            <w:tcW w:w="1725" w:type="dxa"/>
          </w:tcPr>
          <w:p w14:paraId="31BD506F" w14:textId="77777777" w:rsidR="004D44B8" w:rsidRPr="00BA4F9A" w:rsidRDefault="004D44B8" w:rsidP="00D05F4C">
            <w:pPr>
              <w:rPr>
                <w:rFonts w:cs="Times New Roman"/>
                <w:szCs w:val="24"/>
              </w:rPr>
            </w:pPr>
          </w:p>
        </w:tc>
      </w:tr>
      <w:tr w:rsidR="004D44B8" w:rsidRPr="00BA4F9A" w14:paraId="20DB1FF9" w14:textId="77777777" w:rsidTr="00D05F4C">
        <w:trPr>
          <w:trHeight w:val="432"/>
        </w:trPr>
        <w:tc>
          <w:tcPr>
            <w:tcW w:w="1700" w:type="dxa"/>
          </w:tcPr>
          <w:p w14:paraId="5491F3B3" w14:textId="77777777" w:rsidR="004D44B8" w:rsidRPr="00BA4F9A" w:rsidRDefault="004D44B8" w:rsidP="00D05F4C">
            <w:pPr>
              <w:rPr>
                <w:rFonts w:cs="Times New Roman"/>
                <w:szCs w:val="24"/>
              </w:rPr>
            </w:pPr>
          </w:p>
        </w:tc>
        <w:tc>
          <w:tcPr>
            <w:tcW w:w="1921" w:type="dxa"/>
          </w:tcPr>
          <w:p w14:paraId="7E3EFC7B" w14:textId="77777777" w:rsidR="004D44B8" w:rsidRPr="00BA4F9A" w:rsidRDefault="004D44B8" w:rsidP="00D05F4C">
            <w:pPr>
              <w:rPr>
                <w:rFonts w:cs="Times New Roman"/>
                <w:szCs w:val="24"/>
              </w:rPr>
            </w:pPr>
          </w:p>
        </w:tc>
        <w:tc>
          <w:tcPr>
            <w:tcW w:w="1707" w:type="dxa"/>
          </w:tcPr>
          <w:p w14:paraId="5168EE72" w14:textId="77777777" w:rsidR="004D44B8" w:rsidRPr="00BA4F9A" w:rsidRDefault="004D44B8" w:rsidP="00D05F4C">
            <w:pPr>
              <w:rPr>
                <w:rFonts w:cs="Times New Roman"/>
                <w:szCs w:val="24"/>
              </w:rPr>
            </w:pPr>
          </w:p>
        </w:tc>
        <w:tc>
          <w:tcPr>
            <w:tcW w:w="1350" w:type="dxa"/>
          </w:tcPr>
          <w:p w14:paraId="41907DAE" w14:textId="77777777" w:rsidR="004D44B8" w:rsidRPr="00BA4F9A" w:rsidRDefault="004D44B8" w:rsidP="00D05F4C">
            <w:pPr>
              <w:rPr>
                <w:rFonts w:cs="Times New Roman"/>
                <w:szCs w:val="24"/>
              </w:rPr>
            </w:pPr>
          </w:p>
        </w:tc>
        <w:tc>
          <w:tcPr>
            <w:tcW w:w="1173" w:type="dxa"/>
          </w:tcPr>
          <w:p w14:paraId="5F325620" w14:textId="77777777" w:rsidR="004D44B8" w:rsidRPr="00BA4F9A" w:rsidRDefault="004D44B8" w:rsidP="00D05F4C">
            <w:pPr>
              <w:rPr>
                <w:rFonts w:cs="Times New Roman"/>
                <w:szCs w:val="24"/>
              </w:rPr>
            </w:pPr>
          </w:p>
        </w:tc>
        <w:tc>
          <w:tcPr>
            <w:tcW w:w="1725" w:type="dxa"/>
          </w:tcPr>
          <w:p w14:paraId="291EE244" w14:textId="77777777" w:rsidR="004D44B8" w:rsidRPr="00BA4F9A" w:rsidRDefault="004D44B8" w:rsidP="00D05F4C">
            <w:pPr>
              <w:rPr>
                <w:rFonts w:cs="Times New Roman"/>
                <w:szCs w:val="24"/>
              </w:rPr>
            </w:pPr>
          </w:p>
        </w:tc>
      </w:tr>
      <w:tr w:rsidR="004D44B8" w:rsidRPr="00BA4F9A" w14:paraId="51F4DD80" w14:textId="77777777" w:rsidTr="00D05F4C">
        <w:trPr>
          <w:trHeight w:val="432"/>
        </w:trPr>
        <w:tc>
          <w:tcPr>
            <w:tcW w:w="1700" w:type="dxa"/>
          </w:tcPr>
          <w:p w14:paraId="1166620F" w14:textId="77777777" w:rsidR="004D44B8" w:rsidRPr="00BA4F9A" w:rsidRDefault="004D44B8" w:rsidP="00D05F4C">
            <w:pPr>
              <w:rPr>
                <w:rFonts w:cs="Times New Roman"/>
                <w:szCs w:val="24"/>
              </w:rPr>
            </w:pPr>
          </w:p>
        </w:tc>
        <w:tc>
          <w:tcPr>
            <w:tcW w:w="1921" w:type="dxa"/>
          </w:tcPr>
          <w:p w14:paraId="1FCCA1AF" w14:textId="77777777" w:rsidR="004D44B8" w:rsidRPr="00BA4F9A" w:rsidRDefault="004D44B8" w:rsidP="00D05F4C">
            <w:pPr>
              <w:rPr>
                <w:rFonts w:cs="Times New Roman"/>
                <w:szCs w:val="24"/>
              </w:rPr>
            </w:pPr>
          </w:p>
        </w:tc>
        <w:tc>
          <w:tcPr>
            <w:tcW w:w="1707" w:type="dxa"/>
          </w:tcPr>
          <w:p w14:paraId="08636DF3" w14:textId="77777777" w:rsidR="004D44B8" w:rsidRPr="00BA4F9A" w:rsidRDefault="004D44B8" w:rsidP="00D05F4C">
            <w:pPr>
              <w:rPr>
                <w:rFonts w:cs="Times New Roman"/>
                <w:szCs w:val="24"/>
              </w:rPr>
            </w:pPr>
          </w:p>
        </w:tc>
        <w:tc>
          <w:tcPr>
            <w:tcW w:w="1350" w:type="dxa"/>
          </w:tcPr>
          <w:p w14:paraId="697DBFAB" w14:textId="77777777" w:rsidR="004D44B8" w:rsidRPr="00BA4F9A" w:rsidRDefault="004D44B8" w:rsidP="00D05F4C">
            <w:pPr>
              <w:rPr>
                <w:rFonts w:cs="Times New Roman"/>
                <w:szCs w:val="24"/>
              </w:rPr>
            </w:pPr>
          </w:p>
        </w:tc>
        <w:tc>
          <w:tcPr>
            <w:tcW w:w="1173" w:type="dxa"/>
          </w:tcPr>
          <w:p w14:paraId="182EEC66" w14:textId="77777777" w:rsidR="004D44B8" w:rsidRPr="00BA4F9A" w:rsidRDefault="004D44B8" w:rsidP="00D05F4C">
            <w:pPr>
              <w:rPr>
                <w:rFonts w:cs="Times New Roman"/>
                <w:szCs w:val="24"/>
              </w:rPr>
            </w:pPr>
          </w:p>
        </w:tc>
        <w:tc>
          <w:tcPr>
            <w:tcW w:w="1725" w:type="dxa"/>
          </w:tcPr>
          <w:p w14:paraId="5B2FC066" w14:textId="77777777" w:rsidR="004D44B8" w:rsidRPr="00BA4F9A" w:rsidRDefault="004D44B8" w:rsidP="00D05F4C">
            <w:pPr>
              <w:rPr>
                <w:rFonts w:cs="Times New Roman"/>
                <w:szCs w:val="24"/>
              </w:rPr>
            </w:pPr>
          </w:p>
        </w:tc>
      </w:tr>
    </w:tbl>
    <w:p w14:paraId="39E2462D" w14:textId="77777777" w:rsidR="004D44B8" w:rsidRPr="00BA4F9A" w:rsidRDefault="004D44B8" w:rsidP="004D44B8">
      <w:pPr>
        <w:rPr>
          <w:rFonts w:cs="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48"/>
        <w:gridCol w:w="2340"/>
        <w:gridCol w:w="1260"/>
        <w:gridCol w:w="1620"/>
      </w:tblGrid>
      <w:tr w:rsidR="004D44B8" w:rsidRPr="00BA4F9A" w14:paraId="643A35A3" w14:textId="77777777" w:rsidTr="00D05F4C">
        <w:tc>
          <w:tcPr>
            <w:tcW w:w="1548" w:type="dxa"/>
          </w:tcPr>
          <w:p w14:paraId="38AAFB8C" w14:textId="77777777" w:rsidR="004D44B8" w:rsidRPr="00BA4F9A" w:rsidRDefault="004D44B8" w:rsidP="00D05F4C">
            <w:pPr>
              <w:rPr>
                <w:rFonts w:cs="Times New Roman"/>
                <w:szCs w:val="24"/>
              </w:rPr>
            </w:pPr>
            <w:r w:rsidRPr="00BA4F9A">
              <w:rPr>
                <w:rFonts w:cs="Times New Roman"/>
                <w:b/>
                <w:szCs w:val="24"/>
              </w:rPr>
              <w:t>*</w:t>
            </w:r>
            <w:r w:rsidRPr="00BA4F9A">
              <w:rPr>
                <w:rFonts w:cs="Times New Roman"/>
                <w:szCs w:val="24"/>
              </w:rPr>
              <w:t>A=Asian</w:t>
            </w:r>
          </w:p>
        </w:tc>
        <w:tc>
          <w:tcPr>
            <w:tcW w:w="2340" w:type="dxa"/>
          </w:tcPr>
          <w:p w14:paraId="1281037A" w14:textId="77777777" w:rsidR="004D44B8" w:rsidRPr="00BA4F9A" w:rsidRDefault="004D44B8" w:rsidP="00D05F4C">
            <w:pPr>
              <w:rPr>
                <w:rFonts w:cs="Times New Roman"/>
                <w:szCs w:val="24"/>
              </w:rPr>
            </w:pPr>
            <w:r w:rsidRPr="00BA4F9A">
              <w:rPr>
                <w:rFonts w:cs="Times New Roman"/>
                <w:b/>
                <w:szCs w:val="24"/>
              </w:rPr>
              <w:t>*</w:t>
            </w:r>
            <w:r w:rsidRPr="00BA4F9A">
              <w:rPr>
                <w:rFonts w:cs="Times New Roman"/>
                <w:szCs w:val="24"/>
              </w:rPr>
              <w:t>AI= Asian Indian</w:t>
            </w:r>
          </w:p>
        </w:tc>
        <w:tc>
          <w:tcPr>
            <w:tcW w:w="1260" w:type="dxa"/>
          </w:tcPr>
          <w:p w14:paraId="7A6F1C15" w14:textId="77777777" w:rsidR="004D44B8" w:rsidRPr="00BA4F9A" w:rsidRDefault="004D44B8" w:rsidP="00D05F4C">
            <w:pPr>
              <w:rPr>
                <w:rFonts w:cs="Times New Roman"/>
                <w:szCs w:val="24"/>
              </w:rPr>
            </w:pPr>
            <w:r w:rsidRPr="00BA4F9A">
              <w:rPr>
                <w:rFonts w:cs="Times New Roman"/>
                <w:b/>
                <w:szCs w:val="24"/>
              </w:rPr>
              <w:t>*</w:t>
            </w:r>
            <w:r w:rsidRPr="00BA4F9A">
              <w:rPr>
                <w:rFonts w:cs="Times New Roman"/>
                <w:szCs w:val="24"/>
              </w:rPr>
              <w:t>B=Black</w:t>
            </w:r>
          </w:p>
        </w:tc>
        <w:tc>
          <w:tcPr>
            <w:tcW w:w="1620" w:type="dxa"/>
          </w:tcPr>
          <w:p w14:paraId="13955DBF" w14:textId="77777777" w:rsidR="004D44B8" w:rsidRPr="00BA4F9A" w:rsidRDefault="004D44B8" w:rsidP="00D05F4C">
            <w:pPr>
              <w:rPr>
                <w:rFonts w:cs="Times New Roman"/>
                <w:szCs w:val="24"/>
              </w:rPr>
            </w:pPr>
            <w:r w:rsidRPr="00BA4F9A">
              <w:rPr>
                <w:rFonts w:cs="Times New Roman"/>
                <w:b/>
                <w:szCs w:val="24"/>
              </w:rPr>
              <w:t>*</w:t>
            </w:r>
            <w:r w:rsidRPr="00BA4F9A">
              <w:rPr>
                <w:rFonts w:cs="Times New Roman"/>
                <w:szCs w:val="24"/>
              </w:rPr>
              <w:t>C=Caucasian</w:t>
            </w:r>
          </w:p>
        </w:tc>
      </w:tr>
      <w:tr w:rsidR="004D44B8" w:rsidRPr="00BA4F9A" w14:paraId="2A3DF47F" w14:textId="77777777" w:rsidTr="00D05F4C">
        <w:tc>
          <w:tcPr>
            <w:tcW w:w="1548" w:type="dxa"/>
          </w:tcPr>
          <w:p w14:paraId="28289278" w14:textId="77777777" w:rsidR="004D44B8" w:rsidRPr="00BA4F9A" w:rsidRDefault="004D44B8" w:rsidP="00D05F4C">
            <w:pPr>
              <w:rPr>
                <w:rFonts w:cs="Times New Roman"/>
                <w:szCs w:val="24"/>
              </w:rPr>
            </w:pPr>
            <w:r w:rsidRPr="00BA4F9A">
              <w:rPr>
                <w:rFonts w:cs="Times New Roman"/>
                <w:b/>
                <w:szCs w:val="24"/>
              </w:rPr>
              <w:t>*</w:t>
            </w:r>
            <w:r w:rsidRPr="00BA4F9A">
              <w:rPr>
                <w:rFonts w:cs="Times New Roman"/>
                <w:szCs w:val="24"/>
              </w:rPr>
              <w:t>H=Hispanic</w:t>
            </w:r>
          </w:p>
        </w:tc>
        <w:tc>
          <w:tcPr>
            <w:tcW w:w="2340" w:type="dxa"/>
          </w:tcPr>
          <w:p w14:paraId="3787E0C8" w14:textId="77777777" w:rsidR="004D44B8" w:rsidRPr="00BA4F9A" w:rsidRDefault="004D44B8" w:rsidP="00D05F4C">
            <w:pPr>
              <w:rPr>
                <w:rFonts w:cs="Times New Roman"/>
                <w:szCs w:val="24"/>
              </w:rPr>
            </w:pPr>
            <w:r w:rsidRPr="00BA4F9A">
              <w:rPr>
                <w:rFonts w:cs="Times New Roman"/>
                <w:b/>
                <w:szCs w:val="24"/>
              </w:rPr>
              <w:t>*</w:t>
            </w:r>
            <w:r w:rsidRPr="00BA4F9A">
              <w:rPr>
                <w:rFonts w:cs="Times New Roman"/>
                <w:szCs w:val="24"/>
              </w:rPr>
              <w:t>NA=Native American</w:t>
            </w:r>
          </w:p>
        </w:tc>
        <w:tc>
          <w:tcPr>
            <w:tcW w:w="1260" w:type="dxa"/>
          </w:tcPr>
          <w:p w14:paraId="72C734AA" w14:textId="77777777" w:rsidR="004D44B8" w:rsidRPr="00BA4F9A" w:rsidRDefault="004D44B8" w:rsidP="00D05F4C">
            <w:pPr>
              <w:rPr>
                <w:rFonts w:cs="Times New Roman"/>
                <w:szCs w:val="24"/>
              </w:rPr>
            </w:pPr>
            <w:r w:rsidRPr="00BA4F9A">
              <w:rPr>
                <w:rFonts w:cs="Times New Roman"/>
                <w:b/>
                <w:szCs w:val="24"/>
              </w:rPr>
              <w:t>*</w:t>
            </w:r>
            <w:r w:rsidRPr="00BA4F9A">
              <w:rPr>
                <w:rFonts w:cs="Times New Roman"/>
                <w:szCs w:val="24"/>
              </w:rPr>
              <w:t>O=Other</w:t>
            </w:r>
          </w:p>
        </w:tc>
        <w:tc>
          <w:tcPr>
            <w:tcW w:w="1620" w:type="dxa"/>
          </w:tcPr>
          <w:p w14:paraId="5F3C600E" w14:textId="77777777" w:rsidR="004D44B8" w:rsidRPr="00BA4F9A" w:rsidRDefault="004D44B8" w:rsidP="00D05F4C">
            <w:pPr>
              <w:rPr>
                <w:rFonts w:cs="Times New Roman"/>
                <w:szCs w:val="24"/>
              </w:rPr>
            </w:pPr>
          </w:p>
        </w:tc>
      </w:tr>
    </w:tbl>
    <w:p w14:paraId="25D965D5" w14:textId="77777777" w:rsidR="004D44B8" w:rsidRPr="00BA4F9A" w:rsidRDefault="004D44B8" w:rsidP="004D44B8">
      <w:pPr>
        <w:rPr>
          <w:rFonts w:cs="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48"/>
        <w:gridCol w:w="2340"/>
      </w:tblGrid>
      <w:tr w:rsidR="004D44B8" w:rsidRPr="00BA4F9A" w14:paraId="2243C280" w14:textId="77777777" w:rsidTr="00D05F4C">
        <w:tc>
          <w:tcPr>
            <w:tcW w:w="1548" w:type="dxa"/>
          </w:tcPr>
          <w:p w14:paraId="202470FA" w14:textId="77777777" w:rsidR="004D44B8" w:rsidRPr="00BA4F9A" w:rsidRDefault="004D44B8" w:rsidP="00D05F4C">
            <w:pPr>
              <w:rPr>
                <w:rFonts w:cs="Times New Roman"/>
                <w:szCs w:val="24"/>
              </w:rPr>
            </w:pPr>
            <w:r w:rsidRPr="00BA4F9A">
              <w:rPr>
                <w:rFonts w:cs="Times New Roman"/>
                <w:b/>
                <w:szCs w:val="24"/>
              </w:rPr>
              <w:t>+</w:t>
            </w:r>
            <w:r w:rsidRPr="00BA4F9A">
              <w:rPr>
                <w:rFonts w:cs="Times New Roman"/>
                <w:szCs w:val="24"/>
              </w:rPr>
              <w:t>F=Female</w:t>
            </w:r>
          </w:p>
        </w:tc>
        <w:tc>
          <w:tcPr>
            <w:tcW w:w="2340" w:type="dxa"/>
          </w:tcPr>
          <w:p w14:paraId="310EDD12" w14:textId="77777777" w:rsidR="004D44B8" w:rsidRPr="00BA4F9A" w:rsidRDefault="004D44B8" w:rsidP="00D05F4C">
            <w:pPr>
              <w:rPr>
                <w:rFonts w:cs="Times New Roman"/>
                <w:szCs w:val="24"/>
              </w:rPr>
            </w:pPr>
            <w:r w:rsidRPr="00BA4F9A">
              <w:rPr>
                <w:rFonts w:cs="Times New Roman"/>
                <w:b/>
                <w:szCs w:val="24"/>
              </w:rPr>
              <w:t>+</w:t>
            </w:r>
            <w:r w:rsidRPr="00BA4F9A">
              <w:rPr>
                <w:rFonts w:cs="Times New Roman"/>
                <w:szCs w:val="24"/>
              </w:rPr>
              <w:t>M=Male</w:t>
            </w:r>
          </w:p>
        </w:tc>
      </w:tr>
    </w:tbl>
    <w:p w14:paraId="1C895C81" w14:textId="77777777" w:rsidR="004D44B8" w:rsidRPr="00BA4F9A" w:rsidRDefault="004D44B8" w:rsidP="004D44B8">
      <w:pPr>
        <w:rPr>
          <w:rFonts w:cs="Times New Roman"/>
        </w:rPr>
      </w:pPr>
    </w:p>
    <w:p w14:paraId="5CAE7696" w14:textId="77777777" w:rsidR="004D44B8" w:rsidRPr="00BA4F9A" w:rsidRDefault="004D44B8" w:rsidP="004D44B8">
      <w:pPr>
        <w:rPr>
          <w:rFonts w:cs="Times New Roman"/>
        </w:rPr>
      </w:pPr>
    </w:p>
    <w:p w14:paraId="2C083B66" w14:textId="77777777" w:rsidR="004D44B8" w:rsidRPr="00BA4F9A" w:rsidRDefault="004D44B8" w:rsidP="004D44B8">
      <w:pPr>
        <w:rPr>
          <w:rFonts w:cs="Times New Roman"/>
        </w:rPr>
      </w:pPr>
    </w:p>
    <w:p w14:paraId="52DB88E7" w14:textId="77777777" w:rsidR="004D44B8" w:rsidRPr="00BA4F9A" w:rsidRDefault="004D44B8" w:rsidP="004D44B8">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245"/>
        <w:gridCol w:w="5972"/>
      </w:tblGrid>
      <w:tr w:rsidR="004D44B8" w:rsidRPr="00BA4F9A" w14:paraId="29049961" w14:textId="77777777" w:rsidTr="00D05F4C">
        <w:trPr>
          <w:trHeight w:val="432"/>
        </w:trPr>
        <w:tc>
          <w:tcPr>
            <w:tcW w:w="3192" w:type="dxa"/>
            <w:vAlign w:val="bottom"/>
          </w:tcPr>
          <w:p w14:paraId="4B1FDF62" w14:textId="77777777" w:rsidR="004D44B8" w:rsidRPr="00BA4F9A" w:rsidRDefault="004D44B8" w:rsidP="00D05F4C">
            <w:pPr>
              <w:rPr>
                <w:rFonts w:cs="Times New Roman"/>
                <w:szCs w:val="24"/>
              </w:rPr>
            </w:pPr>
            <w:r w:rsidRPr="00BA4F9A">
              <w:rPr>
                <w:rFonts w:cs="Times New Roman"/>
                <w:szCs w:val="24"/>
              </w:rPr>
              <w:t>Total Proposed Amount:</w:t>
            </w:r>
          </w:p>
        </w:tc>
        <w:tc>
          <w:tcPr>
            <w:tcW w:w="246" w:type="dxa"/>
          </w:tcPr>
          <w:p w14:paraId="20C987CC" w14:textId="77777777" w:rsidR="004D44B8" w:rsidRPr="00BA4F9A" w:rsidRDefault="004D44B8" w:rsidP="00D05F4C">
            <w:pPr>
              <w:rPr>
                <w:rFonts w:cs="Times New Roman"/>
                <w:szCs w:val="24"/>
              </w:rPr>
            </w:pPr>
          </w:p>
        </w:tc>
        <w:tc>
          <w:tcPr>
            <w:tcW w:w="6138" w:type="dxa"/>
            <w:tcBorders>
              <w:bottom w:val="single" w:sz="4" w:space="0" w:color="auto"/>
            </w:tcBorders>
            <w:vAlign w:val="bottom"/>
          </w:tcPr>
          <w:p w14:paraId="6E6B64BD" w14:textId="77777777" w:rsidR="004D44B8" w:rsidRPr="00BA4F9A" w:rsidRDefault="004D44B8" w:rsidP="00D05F4C">
            <w:pPr>
              <w:rPr>
                <w:rFonts w:cs="Times New Roman"/>
                <w:szCs w:val="24"/>
              </w:rPr>
            </w:pPr>
            <w:r w:rsidRPr="00BA4F9A">
              <w:rPr>
                <w:rFonts w:cs="Times New Roman"/>
                <w:szCs w:val="24"/>
              </w:rPr>
              <w:t>$</w:t>
            </w:r>
          </w:p>
        </w:tc>
      </w:tr>
      <w:tr w:rsidR="004D44B8" w:rsidRPr="00BA4F9A" w14:paraId="589855E8" w14:textId="77777777" w:rsidTr="00D05F4C">
        <w:trPr>
          <w:trHeight w:val="432"/>
        </w:trPr>
        <w:tc>
          <w:tcPr>
            <w:tcW w:w="3192" w:type="dxa"/>
            <w:vAlign w:val="bottom"/>
          </w:tcPr>
          <w:p w14:paraId="307CD550" w14:textId="77777777" w:rsidR="004D44B8" w:rsidRPr="00BA4F9A" w:rsidRDefault="004D44B8" w:rsidP="00D05F4C">
            <w:pPr>
              <w:rPr>
                <w:rFonts w:cs="Times New Roman"/>
                <w:szCs w:val="24"/>
              </w:rPr>
            </w:pPr>
            <w:r w:rsidRPr="00BA4F9A">
              <w:rPr>
                <w:rFonts w:cs="Times New Roman"/>
                <w:szCs w:val="24"/>
              </w:rPr>
              <w:t>Amount to be subcontracted:</w:t>
            </w:r>
          </w:p>
        </w:tc>
        <w:tc>
          <w:tcPr>
            <w:tcW w:w="246" w:type="dxa"/>
          </w:tcPr>
          <w:p w14:paraId="401024F2" w14:textId="77777777" w:rsidR="004D44B8" w:rsidRPr="00BA4F9A" w:rsidRDefault="004D44B8" w:rsidP="00D05F4C">
            <w:pPr>
              <w:rPr>
                <w:rFonts w:cs="Times New Roman"/>
                <w:szCs w:val="24"/>
              </w:rPr>
            </w:pPr>
          </w:p>
        </w:tc>
        <w:tc>
          <w:tcPr>
            <w:tcW w:w="6138" w:type="dxa"/>
            <w:tcBorders>
              <w:top w:val="single" w:sz="4" w:space="0" w:color="auto"/>
              <w:bottom w:val="single" w:sz="4" w:space="0" w:color="auto"/>
            </w:tcBorders>
            <w:vAlign w:val="bottom"/>
          </w:tcPr>
          <w:p w14:paraId="46662B4F" w14:textId="77777777" w:rsidR="004D44B8" w:rsidRPr="00BA4F9A" w:rsidRDefault="004D44B8" w:rsidP="00D05F4C">
            <w:pPr>
              <w:rPr>
                <w:rFonts w:cs="Times New Roman"/>
                <w:szCs w:val="24"/>
              </w:rPr>
            </w:pPr>
            <w:r w:rsidRPr="00BA4F9A">
              <w:rPr>
                <w:rFonts w:cs="Times New Roman"/>
                <w:szCs w:val="24"/>
              </w:rPr>
              <w:t>$</w:t>
            </w:r>
          </w:p>
        </w:tc>
      </w:tr>
      <w:tr w:rsidR="004D44B8" w:rsidRPr="00BA4F9A" w14:paraId="165546CE" w14:textId="77777777" w:rsidTr="00D05F4C">
        <w:trPr>
          <w:trHeight w:val="432"/>
        </w:trPr>
        <w:tc>
          <w:tcPr>
            <w:tcW w:w="3192" w:type="dxa"/>
            <w:vAlign w:val="bottom"/>
          </w:tcPr>
          <w:p w14:paraId="672487CF" w14:textId="77777777" w:rsidR="004D44B8" w:rsidRPr="00BA4F9A" w:rsidRDefault="004D44B8" w:rsidP="00D05F4C">
            <w:pPr>
              <w:rPr>
                <w:rFonts w:cs="Times New Roman"/>
                <w:szCs w:val="24"/>
              </w:rPr>
            </w:pPr>
            <w:r w:rsidRPr="00BA4F9A">
              <w:rPr>
                <w:rFonts w:cs="Times New Roman"/>
                <w:szCs w:val="24"/>
              </w:rPr>
              <w:t>Percent to be subcontracted:</w:t>
            </w:r>
          </w:p>
        </w:tc>
        <w:tc>
          <w:tcPr>
            <w:tcW w:w="246" w:type="dxa"/>
          </w:tcPr>
          <w:p w14:paraId="7F7B0AEE" w14:textId="77777777" w:rsidR="004D44B8" w:rsidRPr="00BA4F9A" w:rsidRDefault="004D44B8" w:rsidP="00D05F4C">
            <w:pPr>
              <w:rPr>
                <w:rFonts w:cs="Times New Roman"/>
                <w:szCs w:val="24"/>
              </w:rPr>
            </w:pPr>
          </w:p>
        </w:tc>
        <w:tc>
          <w:tcPr>
            <w:tcW w:w="6138" w:type="dxa"/>
            <w:tcBorders>
              <w:top w:val="single" w:sz="4" w:space="0" w:color="auto"/>
              <w:bottom w:val="single" w:sz="4" w:space="0" w:color="auto"/>
            </w:tcBorders>
            <w:vAlign w:val="bottom"/>
          </w:tcPr>
          <w:p w14:paraId="2E5F3A88" w14:textId="77777777" w:rsidR="004D44B8" w:rsidRPr="00BA4F9A" w:rsidRDefault="004D44B8" w:rsidP="00D05F4C">
            <w:pPr>
              <w:jc w:val="right"/>
              <w:rPr>
                <w:rFonts w:cs="Times New Roman"/>
                <w:szCs w:val="24"/>
              </w:rPr>
            </w:pPr>
            <w:r w:rsidRPr="00BA4F9A">
              <w:rPr>
                <w:rFonts w:cs="Times New Roman"/>
                <w:szCs w:val="24"/>
              </w:rPr>
              <w:t>%</w:t>
            </w:r>
          </w:p>
        </w:tc>
      </w:tr>
    </w:tbl>
    <w:p w14:paraId="608A06AE" w14:textId="77777777" w:rsidR="004D44B8" w:rsidRDefault="004D44B8" w:rsidP="004D44B8">
      <w:pPr>
        <w:rPr>
          <w:rFonts w:cs="Times New Roman"/>
        </w:rPr>
      </w:pPr>
    </w:p>
    <w:p w14:paraId="66A40346" w14:textId="6065F042" w:rsidR="005F78CB" w:rsidRDefault="005F78CB" w:rsidP="00A43CC3">
      <w:pPr>
        <w:rPr>
          <w:rFonts w:cs="Times New Roman"/>
        </w:rPr>
      </w:pPr>
    </w:p>
    <w:p w14:paraId="29D645C1" w14:textId="77777777" w:rsidR="005F78CB" w:rsidRPr="00867CF2" w:rsidRDefault="005F78CB" w:rsidP="00DD6168">
      <w:pPr>
        <w:pStyle w:val="Heading2"/>
        <w:numPr>
          <w:ilvl w:val="0"/>
          <w:numId w:val="11"/>
        </w:numPr>
        <w:spacing w:line="240" w:lineRule="auto"/>
        <w:ind w:left="0" w:firstLine="0"/>
        <w:rPr>
          <w:b w:val="0"/>
        </w:rPr>
      </w:pPr>
      <w:bookmarkStart w:id="211" w:name="_Toc432510737"/>
      <w:bookmarkStart w:id="212" w:name="_Toc432511490"/>
      <w:bookmarkStart w:id="213" w:name="_Toc432513073"/>
      <w:bookmarkStart w:id="214" w:name="_Toc432513124"/>
      <w:bookmarkStart w:id="215" w:name="_Toc432514073"/>
      <w:bookmarkStart w:id="216" w:name="_Toc434404440"/>
      <w:bookmarkStart w:id="217" w:name="_Toc441235245"/>
      <w:bookmarkStart w:id="218" w:name="_Toc485730190"/>
      <w:bookmarkStart w:id="219" w:name="_Toc485730238"/>
      <w:bookmarkStart w:id="220" w:name="_Toc485730462"/>
      <w:bookmarkStart w:id="221" w:name="_Toc485730807"/>
      <w:bookmarkStart w:id="222" w:name="_Toc485731320"/>
      <w:bookmarkStart w:id="223" w:name="_Toc485731433"/>
      <w:bookmarkStart w:id="224" w:name="_Toc502237905"/>
      <w:bookmarkStart w:id="225" w:name="_Toc502238470"/>
      <w:bookmarkStart w:id="226" w:name="_Toc502241411"/>
      <w:bookmarkStart w:id="227" w:name="_Toc502837201"/>
      <w:bookmarkStart w:id="228" w:name="_Toc18588322"/>
      <w:r w:rsidRPr="00867CF2">
        <w:lastRenderedPageBreak/>
        <w:t>LOCAL FIRM CERTIFICATION</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1C3ED827" w14:textId="77777777" w:rsidR="005F78CB" w:rsidRPr="00864A8C" w:rsidRDefault="005F78CB" w:rsidP="00A43CC3">
      <w:pPr>
        <w:rPr>
          <w:rFonts w:cs="Times New Roman"/>
          <w:sz w:val="16"/>
          <w:szCs w:val="16"/>
        </w:rPr>
      </w:pPr>
    </w:p>
    <w:p w14:paraId="31F71E3F" w14:textId="77777777" w:rsidR="005F78CB" w:rsidRPr="00362EBA" w:rsidRDefault="005F78CB" w:rsidP="006A7E36">
      <w:pPr>
        <w:pStyle w:val="ListParagraph"/>
        <w:numPr>
          <w:ilvl w:val="0"/>
          <w:numId w:val="9"/>
        </w:numPr>
        <w:spacing w:line="240" w:lineRule="auto"/>
        <w:ind w:left="0" w:firstLine="0"/>
        <w:rPr>
          <w:rFonts w:cs="Times New Roman"/>
          <w:sz w:val="22"/>
        </w:rPr>
      </w:pPr>
      <w:r w:rsidRPr="00362EBA">
        <w:rPr>
          <w:rFonts w:cs="Times New Roman"/>
          <w:sz w:val="22"/>
        </w:rPr>
        <w:t>The Proposer hereby certifies that it is ___ / is not ___ a local firm. A local firm is a firm that currently has its main office or a branch office with meaningful production capability located within Santa Clara County, or a firm that, upon award of the contract by VTA, will establish such a local office.</w:t>
      </w:r>
    </w:p>
    <w:p w14:paraId="705014B3" w14:textId="77777777" w:rsidR="005F78CB" w:rsidRPr="00864A8C" w:rsidRDefault="005F78CB" w:rsidP="00A43CC3">
      <w:pPr>
        <w:rPr>
          <w:rFonts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0"/>
        <w:gridCol w:w="5460"/>
      </w:tblGrid>
      <w:tr w:rsidR="005F78CB" w:rsidRPr="008622E4" w14:paraId="3DA05366" w14:textId="77777777" w:rsidTr="00FB569E">
        <w:trPr>
          <w:trHeight w:val="144"/>
        </w:trPr>
        <w:tc>
          <w:tcPr>
            <w:tcW w:w="3978" w:type="dxa"/>
          </w:tcPr>
          <w:p w14:paraId="4B37119C" w14:textId="77777777" w:rsidR="005F78CB" w:rsidRPr="00362EBA" w:rsidRDefault="005F78CB" w:rsidP="00A43CC3">
            <w:pPr>
              <w:rPr>
                <w:rFonts w:cs="Times New Roman"/>
              </w:rPr>
            </w:pPr>
            <w:r w:rsidRPr="00362EBA">
              <w:rPr>
                <w:rFonts w:cs="Times New Roman"/>
              </w:rPr>
              <w:t>If a local firm, specify local address:</w:t>
            </w:r>
          </w:p>
        </w:tc>
        <w:tc>
          <w:tcPr>
            <w:tcW w:w="5598" w:type="dxa"/>
            <w:tcBorders>
              <w:bottom w:val="single" w:sz="4" w:space="0" w:color="auto"/>
            </w:tcBorders>
          </w:tcPr>
          <w:p w14:paraId="1AAB6DCF" w14:textId="77777777" w:rsidR="005F78CB" w:rsidRPr="00362EBA" w:rsidRDefault="005F78CB" w:rsidP="00A43CC3">
            <w:pPr>
              <w:rPr>
                <w:rFonts w:cs="Times New Roman"/>
              </w:rPr>
            </w:pPr>
          </w:p>
        </w:tc>
      </w:tr>
      <w:tr w:rsidR="005F78CB" w:rsidRPr="008622E4" w14:paraId="039030A6" w14:textId="77777777" w:rsidTr="00FB569E">
        <w:trPr>
          <w:trHeight w:val="432"/>
        </w:trPr>
        <w:tc>
          <w:tcPr>
            <w:tcW w:w="3978" w:type="dxa"/>
          </w:tcPr>
          <w:p w14:paraId="4AAC488B" w14:textId="77777777" w:rsidR="005F78CB" w:rsidRPr="00362EBA" w:rsidRDefault="005F78CB" w:rsidP="00A43CC3">
            <w:pPr>
              <w:rPr>
                <w:rFonts w:cs="Times New Roman"/>
              </w:rPr>
            </w:pPr>
          </w:p>
        </w:tc>
        <w:tc>
          <w:tcPr>
            <w:tcW w:w="5598" w:type="dxa"/>
            <w:tcBorders>
              <w:top w:val="single" w:sz="4" w:space="0" w:color="auto"/>
              <w:bottom w:val="single" w:sz="4" w:space="0" w:color="auto"/>
            </w:tcBorders>
          </w:tcPr>
          <w:p w14:paraId="4E67EA31" w14:textId="77777777" w:rsidR="005F78CB" w:rsidRPr="00362EBA" w:rsidRDefault="005F78CB" w:rsidP="00A43CC3">
            <w:pPr>
              <w:rPr>
                <w:rFonts w:cs="Times New Roman"/>
              </w:rPr>
            </w:pPr>
          </w:p>
        </w:tc>
      </w:tr>
      <w:tr w:rsidR="005F78CB" w:rsidRPr="008622E4" w14:paraId="4C95D5B1" w14:textId="77777777" w:rsidTr="00FB569E">
        <w:trPr>
          <w:trHeight w:val="432"/>
        </w:trPr>
        <w:tc>
          <w:tcPr>
            <w:tcW w:w="3978" w:type="dxa"/>
          </w:tcPr>
          <w:p w14:paraId="4DA6F16C" w14:textId="77777777" w:rsidR="005F78CB" w:rsidRPr="00362EBA" w:rsidRDefault="005F78CB" w:rsidP="00A43CC3">
            <w:pPr>
              <w:rPr>
                <w:rFonts w:cs="Times New Roman"/>
              </w:rPr>
            </w:pPr>
          </w:p>
        </w:tc>
        <w:tc>
          <w:tcPr>
            <w:tcW w:w="5598" w:type="dxa"/>
            <w:tcBorders>
              <w:top w:val="single" w:sz="4" w:space="0" w:color="auto"/>
              <w:bottom w:val="single" w:sz="4" w:space="0" w:color="auto"/>
            </w:tcBorders>
          </w:tcPr>
          <w:p w14:paraId="1888A104" w14:textId="77777777" w:rsidR="005F78CB" w:rsidRPr="00362EBA" w:rsidRDefault="005F78CB" w:rsidP="00A43CC3">
            <w:pPr>
              <w:rPr>
                <w:rFonts w:cs="Times New Roman"/>
              </w:rPr>
            </w:pPr>
          </w:p>
        </w:tc>
      </w:tr>
    </w:tbl>
    <w:p w14:paraId="2B33CCD5" w14:textId="77777777" w:rsidR="005F78CB" w:rsidRPr="00334B56" w:rsidRDefault="005F78CB" w:rsidP="00A43CC3">
      <w:pPr>
        <w:rPr>
          <w:rFonts w:cs="Times New Roman"/>
          <w:sz w:val="16"/>
          <w:szCs w:val="16"/>
        </w:rPr>
      </w:pPr>
    </w:p>
    <w:p w14:paraId="7D45BF92" w14:textId="77777777" w:rsidR="005F78CB" w:rsidRPr="00362EBA" w:rsidRDefault="005F78CB" w:rsidP="006A7E36">
      <w:pPr>
        <w:pStyle w:val="ListParagraph"/>
        <w:numPr>
          <w:ilvl w:val="0"/>
          <w:numId w:val="9"/>
        </w:numPr>
        <w:spacing w:line="240" w:lineRule="auto"/>
        <w:ind w:left="0" w:firstLine="0"/>
        <w:rPr>
          <w:rFonts w:cs="Times New Roman"/>
          <w:sz w:val="22"/>
        </w:rPr>
      </w:pPr>
      <w:r w:rsidRPr="00362EBA">
        <w:rPr>
          <w:rFonts w:cs="Times New Roman"/>
          <w:sz w:val="22"/>
        </w:rPr>
        <w:t>The Proposer hereby certifies that _______% of the dollar value of services to be rendered will be performed by the following local firms (including Proposer, if applicable):</w:t>
      </w:r>
    </w:p>
    <w:p w14:paraId="77D34D14" w14:textId="77777777" w:rsidR="005F78CB" w:rsidRPr="00334B56" w:rsidRDefault="005F78CB" w:rsidP="00A43CC3">
      <w:pPr>
        <w:rPr>
          <w:rFonts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30"/>
        <w:gridCol w:w="2746"/>
      </w:tblGrid>
      <w:tr w:rsidR="005F78CB" w:rsidRPr="008622E4" w14:paraId="6ABA0555" w14:textId="77777777" w:rsidTr="00362EBA">
        <w:trPr>
          <w:trHeight w:val="144"/>
        </w:trPr>
        <w:tc>
          <w:tcPr>
            <w:tcW w:w="6084" w:type="dxa"/>
            <w:vAlign w:val="bottom"/>
          </w:tcPr>
          <w:p w14:paraId="00410104" w14:textId="77777777" w:rsidR="005F78CB" w:rsidRPr="008622E4" w:rsidRDefault="005F78CB" w:rsidP="00A43CC3">
            <w:pPr>
              <w:jc w:val="center"/>
              <w:rPr>
                <w:rFonts w:cs="Times New Roman"/>
                <w:szCs w:val="24"/>
              </w:rPr>
            </w:pPr>
            <w:r w:rsidRPr="008622E4">
              <w:rPr>
                <w:rFonts w:cs="Times New Roman"/>
                <w:szCs w:val="24"/>
              </w:rPr>
              <w:t>Name of Proposer or Subcontractor</w:t>
            </w:r>
          </w:p>
        </w:tc>
        <w:tc>
          <w:tcPr>
            <w:tcW w:w="530" w:type="dxa"/>
            <w:vAlign w:val="bottom"/>
          </w:tcPr>
          <w:p w14:paraId="58D09699" w14:textId="77777777" w:rsidR="005F78CB" w:rsidRPr="008622E4" w:rsidRDefault="005F78CB" w:rsidP="00A43CC3">
            <w:pPr>
              <w:jc w:val="center"/>
              <w:rPr>
                <w:rFonts w:cs="Times New Roman"/>
                <w:szCs w:val="24"/>
              </w:rPr>
            </w:pPr>
          </w:p>
        </w:tc>
        <w:tc>
          <w:tcPr>
            <w:tcW w:w="2746" w:type="dxa"/>
            <w:vAlign w:val="bottom"/>
          </w:tcPr>
          <w:p w14:paraId="552E4280" w14:textId="77777777" w:rsidR="005F78CB" w:rsidRPr="008622E4" w:rsidRDefault="005F78CB" w:rsidP="00A43CC3">
            <w:pPr>
              <w:jc w:val="center"/>
              <w:rPr>
                <w:rFonts w:cs="Times New Roman"/>
                <w:szCs w:val="24"/>
              </w:rPr>
            </w:pPr>
            <w:r w:rsidRPr="008622E4">
              <w:rPr>
                <w:rFonts w:cs="Times New Roman"/>
                <w:szCs w:val="24"/>
              </w:rPr>
              <w:t>% of Dollar Value</w:t>
            </w:r>
          </w:p>
        </w:tc>
      </w:tr>
      <w:tr w:rsidR="005F78CB" w:rsidRPr="008622E4" w14:paraId="40A5BF5B" w14:textId="77777777" w:rsidTr="00362EBA">
        <w:trPr>
          <w:trHeight w:val="432"/>
        </w:trPr>
        <w:tc>
          <w:tcPr>
            <w:tcW w:w="6084" w:type="dxa"/>
            <w:tcBorders>
              <w:bottom w:val="single" w:sz="4" w:space="0" w:color="auto"/>
            </w:tcBorders>
          </w:tcPr>
          <w:p w14:paraId="7D6B901A" w14:textId="77777777" w:rsidR="005F78CB" w:rsidRPr="008622E4" w:rsidRDefault="005F78CB" w:rsidP="00A43CC3">
            <w:pPr>
              <w:rPr>
                <w:rFonts w:cs="Times New Roman"/>
                <w:szCs w:val="24"/>
              </w:rPr>
            </w:pPr>
          </w:p>
        </w:tc>
        <w:tc>
          <w:tcPr>
            <w:tcW w:w="530" w:type="dxa"/>
          </w:tcPr>
          <w:p w14:paraId="228429D0" w14:textId="77777777" w:rsidR="005F78CB" w:rsidRPr="008622E4" w:rsidRDefault="005F78CB" w:rsidP="00A43CC3">
            <w:pPr>
              <w:rPr>
                <w:rFonts w:cs="Times New Roman"/>
                <w:szCs w:val="24"/>
              </w:rPr>
            </w:pPr>
          </w:p>
        </w:tc>
        <w:tc>
          <w:tcPr>
            <w:tcW w:w="2746" w:type="dxa"/>
            <w:tcBorders>
              <w:bottom w:val="single" w:sz="4" w:space="0" w:color="auto"/>
            </w:tcBorders>
          </w:tcPr>
          <w:p w14:paraId="4344C77C" w14:textId="77777777" w:rsidR="005F78CB" w:rsidRPr="008622E4" w:rsidRDefault="005F78CB" w:rsidP="00A43CC3">
            <w:pPr>
              <w:rPr>
                <w:rFonts w:cs="Times New Roman"/>
                <w:szCs w:val="24"/>
              </w:rPr>
            </w:pPr>
          </w:p>
        </w:tc>
      </w:tr>
      <w:tr w:rsidR="005F78CB" w:rsidRPr="008622E4" w14:paraId="6F28CFF5" w14:textId="77777777" w:rsidTr="00362EBA">
        <w:trPr>
          <w:trHeight w:val="432"/>
        </w:trPr>
        <w:tc>
          <w:tcPr>
            <w:tcW w:w="6084" w:type="dxa"/>
            <w:tcBorders>
              <w:top w:val="single" w:sz="4" w:space="0" w:color="auto"/>
              <w:bottom w:val="single" w:sz="4" w:space="0" w:color="auto"/>
            </w:tcBorders>
          </w:tcPr>
          <w:p w14:paraId="31AAE1B2" w14:textId="77777777" w:rsidR="005F78CB" w:rsidRPr="008622E4" w:rsidRDefault="005F78CB" w:rsidP="00A43CC3">
            <w:pPr>
              <w:rPr>
                <w:rFonts w:cs="Times New Roman"/>
                <w:szCs w:val="24"/>
              </w:rPr>
            </w:pPr>
          </w:p>
        </w:tc>
        <w:tc>
          <w:tcPr>
            <w:tcW w:w="530" w:type="dxa"/>
          </w:tcPr>
          <w:p w14:paraId="03A14920" w14:textId="77777777" w:rsidR="005F78CB" w:rsidRPr="008622E4" w:rsidRDefault="005F78CB" w:rsidP="00A43CC3">
            <w:pPr>
              <w:rPr>
                <w:rFonts w:cs="Times New Roman"/>
                <w:szCs w:val="24"/>
              </w:rPr>
            </w:pPr>
          </w:p>
        </w:tc>
        <w:tc>
          <w:tcPr>
            <w:tcW w:w="2746" w:type="dxa"/>
            <w:tcBorders>
              <w:top w:val="single" w:sz="4" w:space="0" w:color="auto"/>
              <w:bottom w:val="single" w:sz="4" w:space="0" w:color="auto"/>
            </w:tcBorders>
          </w:tcPr>
          <w:p w14:paraId="5D7F13D6" w14:textId="77777777" w:rsidR="005F78CB" w:rsidRPr="008622E4" w:rsidRDefault="005F78CB" w:rsidP="00A43CC3">
            <w:pPr>
              <w:rPr>
                <w:rFonts w:cs="Times New Roman"/>
                <w:szCs w:val="24"/>
              </w:rPr>
            </w:pPr>
          </w:p>
        </w:tc>
      </w:tr>
      <w:tr w:rsidR="005F78CB" w:rsidRPr="008622E4" w14:paraId="32DF9191" w14:textId="77777777" w:rsidTr="00362EBA">
        <w:trPr>
          <w:trHeight w:val="432"/>
        </w:trPr>
        <w:tc>
          <w:tcPr>
            <w:tcW w:w="6084" w:type="dxa"/>
            <w:tcBorders>
              <w:top w:val="single" w:sz="4" w:space="0" w:color="auto"/>
              <w:bottom w:val="single" w:sz="4" w:space="0" w:color="auto"/>
            </w:tcBorders>
          </w:tcPr>
          <w:p w14:paraId="54637F7F" w14:textId="77777777" w:rsidR="005F78CB" w:rsidRPr="008622E4" w:rsidRDefault="005F78CB" w:rsidP="00A43CC3">
            <w:pPr>
              <w:rPr>
                <w:rFonts w:cs="Times New Roman"/>
                <w:szCs w:val="24"/>
              </w:rPr>
            </w:pPr>
          </w:p>
        </w:tc>
        <w:tc>
          <w:tcPr>
            <w:tcW w:w="530" w:type="dxa"/>
          </w:tcPr>
          <w:p w14:paraId="081F1AA2" w14:textId="77777777" w:rsidR="005F78CB" w:rsidRPr="008622E4" w:rsidRDefault="005F78CB" w:rsidP="00A43CC3">
            <w:pPr>
              <w:rPr>
                <w:rFonts w:cs="Times New Roman"/>
                <w:szCs w:val="24"/>
              </w:rPr>
            </w:pPr>
          </w:p>
        </w:tc>
        <w:tc>
          <w:tcPr>
            <w:tcW w:w="2746" w:type="dxa"/>
            <w:tcBorders>
              <w:top w:val="single" w:sz="4" w:space="0" w:color="auto"/>
              <w:bottom w:val="single" w:sz="4" w:space="0" w:color="auto"/>
            </w:tcBorders>
          </w:tcPr>
          <w:p w14:paraId="2C4D771E" w14:textId="77777777" w:rsidR="005F78CB" w:rsidRPr="008622E4" w:rsidRDefault="005F78CB" w:rsidP="00A43CC3">
            <w:pPr>
              <w:rPr>
                <w:rFonts w:cs="Times New Roman"/>
                <w:szCs w:val="24"/>
              </w:rPr>
            </w:pPr>
          </w:p>
        </w:tc>
      </w:tr>
      <w:tr w:rsidR="005F78CB" w:rsidRPr="008622E4" w14:paraId="6B34914C" w14:textId="77777777" w:rsidTr="00362EBA">
        <w:trPr>
          <w:trHeight w:val="432"/>
        </w:trPr>
        <w:tc>
          <w:tcPr>
            <w:tcW w:w="6084" w:type="dxa"/>
            <w:tcBorders>
              <w:top w:val="single" w:sz="4" w:space="0" w:color="auto"/>
              <w:bottom w:val="single" w:sz="4" w:space="0" w:color="auto"/>
            </w:tcBorders>
          </w:tcPr>
          <w:p w14:paraId="45E02F15" w14:textId="77777777" w:rsidR="005F78CB" w:rsidRPr="008622E4" w:rsidRDefault="005F78CB" w:rsidP="00A43CC3">
            <w:pPr>
              <w:rPr>
                <w:rFonts w:cs="Times New Roman"/>
                <w:szCs w:val="24"/>
              </w:rPr>
            </w:pPr>
          </w:p>
        </w:tc>
        <w:tc>
          <w:tcPr>
            <w:tcW w:w="530" w:type="dxa"/>
          </w:tcPr>
          <w:p w14:paraId="447B1670" w14:textId="77777777" w:rsidR="005F78CB" w:rsidRPr="008622E4" w:rsidRDefault="005F78CB" w:rsidP="00A43CC3">
            <w:pPr>
              <w:rPr>
                <w:rFonts w:cs="Times New Roman"/>
                <w:szCs w:val="24"/>
              </w:rPr>
            </w:pPr>
          </w:p>
        </w:tc>
        <w:tc>
          <w:tcPr>
            <w:tcW w:w="2746" w:type="dxa"/>
            <w:tcBorders>
              <w:top w:val="single" w:sz="4" w:space="0" w:color="auto"/>
              <w:bottom w:val="single" w:sz="4" w:space="0" w:color="auto"/>
            </w:tcBorders>
          </w:tcPr>
          <w:p w14:paraId="4118B069" w14:textId="77777777" w:rsidR="005F78CB" w:rsidRPr="008622E4" w:rsidRDefault="005F78CB" w:rsidP="00A43CC3">
            <w:pPr>
              <w:rPr>
                <w:rFonts w:cs="Times New Roman"/>
                <w:szCs w:val="24"/>
              </w:rPr>
            </w:pPr>
          </w:p>
        </w:tc>
      </w:tr>
    </w:tbl>
    <w:p w14:paraId="5AB6F2B0" w14:textId="77777777" w:rsidR="005F78CB" w:rsidRPr="00334B56" w:rsidRDefault="005F78CB" w:rsidP="00A43CC3">
      <w:pPr>
        <w:rPr>
          <w:rFonts w:cs="Times New Roman"/>
          <w:sz w:val="16"/>
          <w:szCs w:val="16"/>
        </w:rPr>
      </w:pPr>
    </w:p>
    <w:p w14:paraId="3789414D" w14:textId="77777777" w:rsidR="005F78CB" w:rsidRPr="00362EBA" w:rsidRDefault="005F78CB" w:rsidP="006A7E36">
      <w:pPr>
        <w:pStyle w:val="ListParagraph"/>
        <w:numPr>
          <w:ilvl w:val="0"/>
          <w:numId w:val="9"/>
        </w:numPr>
        <w:spacing w:line="240" w:lineRule="auto"/>
        <w:ind w:left="0" w:firstLine="0"/>
        <w:rPr>
          <w:rFonts w:cs="Times New Roman"/>
          <w:sz w:val="22"/>
        </w:rPr>
      </w:pPr>
      <w:r w:rsidRPr="00362EBA">
        <w:rPr>
          <w:rFonts w:cs="Times New Roman"/>
          <w:sz w:val="22"/>
        </w:rPr>
        <w:t>The above-listed subcontractors are local firms as defined in paragraph 1 above, and are located at the following local addresses:</w:t>
      </w:r>
    </w:p>
    <w:p w14:paraId="279AE803" w14:textId="77777777" w:rsidR="005F78CB" w:rsidRPr="00334B56" w:rsidRDefault="005F78CB" w:rsidP="00A43CC3">
      <w:pPr>
        <w:rPr>
          <w:rFonts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269"/>
        <w:gridCol w:w="4669"/>
      </w:tblGrid>
      <w:tr w:rsidR="005F78CB" w:rsidRPr="008622E4" w14:paraId="4342F130" w14:textId="77777777" w:rsidTr="00362EBA">
        <w:trPr>
          <w:trHeight w:val="144"/>
        </w:trPr>
        <w:tc>
          <w:tcPr>
            <w:tcW w:w="4422" w:type="dxa"/>
            <w:vAlign w:val="bottom"/>
          </w:tcPr>
          <w:p w14:paraId="7CC3880A" w14:textId="77777777" w:rsidR="005F78CB" w:rsidRPr="008622E4" w:rsidRDefault="005F78CB" w:rsidP="00A43CC3">
            <w:pPr>
              <w:jc w:val="center"/>
              <w:rPr>
                <w:rFonts w:cs="Times New Roman"/>
                <w:szCs w:val="24"/>
              </w:rPr>
            </w:pPr>
            <w:r w:rsidRPr="008622E4">
              <w:rPr>
                <w:rFonts w:cs="Times New Roman"/>
                <w:szCs w:val="24"/>
              </w:rPr>
              <w:t>Subcontractor Name</w:t>
            </w:r>
          </w:p>
        </w:tc>
        <w:tc>
          <w:tcPr>
            <w:tcW w:w="269" w:type="dxa"/>
            <w:vAlign w:val="bottom"/>
          </w:tcPr>
          <w:p w14:paraId="7446D660" w14:textId="77777777" w:rsidR="005F78CB" w:rsidRPr="008622E4" w:rsidRDefault="005F78CB" w:rsidP="00A43CC3">
            <w:pPr>
              <w:jc w:val="center"/>
              <w:rPr>
                <w:rFonts w:cs="Times New Roman"/>
                <w:szCs w:val="24"/>
              </w:rPr>
            </w:pPr>
          </w:p>
        </w:tc>
        <w:tc>
          <w:tcPr>
            <w:tcW w:w="4669" w:type="dxa"/>
            <w:vAlign w:val="bottom"/>
          </w:tcPr>
          <w:p w14:paraId="5C9B0CB2" w14:textId="77777777" w:rsidR="005F78CB" w:rsidRPr="008622E4" w:rsidRDefault="005F78CB" w:rsidP="00A43CC3">
            <w:pPr>
              <w:jc w:val="center"/>
              <w:rPr>
                <w:rFonts w:cs="Times New Roman"/>
                <w:szCs w:val="24"/>
              </w:rPr>
            </w:pPr>
            <w:r w:rsidRPr="008622E4">
              <w:rPr>
                <w:rFonts w:cs="Times New Roman"/>
                <w:szCs w:val="24"/>
              </w:rPr>
              <w:t>Address</w:t>
            </w:r>
          </w:p>
        </w:tc>
      </w:tr>
      <w:tr w:rsidR="005F78CB" w:rsidRPr="008622E4" w14:paraId="2ED8E549" w14:textId="77777777" w:rsidTr="00362EBA">
        <w:trPr>
          <w:trHeight w:val="432"/>
        </w:trPr>
        <w:tc>
          <w:tcPr>
            <w:tcW w:w="4422" w:type="dxa"/>
            <w:tcBorders>
              <w:bottom w:val="single" w:sz="4" w:space="0" w:color="auto"/>
            </w:tcBorders>
          </w:tcPr>
          <w:p w14:paraId="7A2BA72F" w14:textId="77777777" w:rsidR="005F78CB" w:rsidRPr="008622E4" w:rsidRDefault="005F78CB" w:rsidP="00A43CC3">
            <w:pPr>
              <w:rPr>
                <w:rFonts w:cs="Times New Roman"/>
                <w:szCs w:val="24"/>
              </w:rPr>
            </w:pPr>
          </w:p>
        </w:tc>
        <w:tc>
          <w:tcPr>
            <w:tcW w:w="269" w:type="dxa"/>
          </w:tcPr>
          <w:p w14:paraId="77B9B3BA" w14:textId="77777777" w:rsidR="005F78CB" w:rsidRPr="008622E4" w:rsidRDefault="005F78CB" w:rsidP="00A43CC3">
            <w:pPr>
              <w:rPr>
                <w:rFonts w:cs="Times New Roman"/>
                <w:szCs w:val="24"/>
              </w:rPr>
            </w:pPr>
          </w:p>
        </w:tc>
        <w:tc>
          <w:tcPr>
            <w:tcW w:w="4669" w:type="dxa"/>
            <w:tcBorders>
              <w:bottom w:val="single" w:sz="4" w:space="0" w:color="auto"/>
            </w:tcBorders>
          </w:tcPr>
          <w:p w14:paraId="2A30D7F0" w14:textId="77777777" w:rsidR="005F78CB" w:rsidRPr="008622E4" w:rsidRDefault="005F78CB" w:rsidP="00A43CC3">
            <w:pPr>
              <w:rPr>
                <w:rFonts w:cs="Times New Roman"/>
                <w:szCs w:val="24"/>
              </w:rPr>
            </w:pPr>
          </w:p>
        </w:tc>
      </w:tr>
      <w:tr w:rsidR="005F78CB" w:rsidRPr="008622E4" w14:paraId="7E381A33" w14:textId="77777777" w:rsidTr="00362EBA">
        <w:trPr>
          <w:trHeight w:val="432"/>
        </w:trPr>
        <w:tc>
          <w:tcPr>
            <w:tcW w:w="4422" w:type="dxa"/>
            <w:tcBorders>
              <w:top w:val="single" w:sz="4" w:space="0" w:color="auto"/>
              <w:bottom w:val="single" w:sz="4" w:space="0" w:color="auto"/>
            </w:tcBorders>
          </w:tcPr>
          <w:p w14:paraId="51E0E5DA" w14:textId="77777777" w:rsidR="005F78CB" w:rsidRPr="008622E4" w:rsidRDefault="005F78CB" w:rsidP="00A43CC3">
            <w:pPr>
              <w:rPr>
                <w:rFonts w:cs="Times New Roman"/>
                <w:szCs w:val="24"/>
              </w:rPr>
            </w:pPr>
          </w:p>
        </w:tc>
        <w:tc>
          <w:tcPr>
            <w:tcW w:w="269" w:type="dxa"/>
          </w:tcPr>
          <w:p w14:paraId="3BDECF36" w14:textId="77777777" w:rsidR="005F78CB" w:rsidRPr="008622E4" w:rsidRDefault="005F78CB" w:rsidP="00A43CC3">
            <w:pPr>
              <w:rPr>
                <w:rFonts w:cs="Times New Roman"/>
                <w:szCs w:val="24"/>
              </w:rPr>
            </w:pPr>
          </w:p>
        </w:tc>
        <w:tc>
          <w:tcPr>
            <w:tcW w:w="4669" w:type="dxa"/>
            <w:tcBorders>
              <w:top w:val="single" w:sz="4" w:space="0" w:color="auto"/>
              <w:bottom w:val="single" w:sz="4" w:space="0" w:color="auto"/>
            </w:tcBorders>
          </w:tcPr>
          <w:p w14:paraId="6DC01D7C" w14:textId="77777777" w:rsidR="005F78CB" w:rsidRPr="008622E4" w:rsidRDefault="005F78CB" w:rsidP="00A43CC3">
            <w:pPr>
              <w:rPr>
                <w:rFonts w:cs="Times New Roman"/>
                <w:szCs w:val="24"/>
              </w:rPr>
            </w:pPr>
          </w:p>
        </w:tc>
      </w:tr>
      <w:tr w:rsidR="005F78CB" w:rsidRPr="008622E4" w14:paraId="33F60D1E" w14:textId="77777777" w:rsidTr="00362EBA">
        <w:trPr>
          <w:trHeight w:val="432"/>
        </w:trPr>
        <w:tc>
          <w:tcPr>
            <w:tcW w:w="4422" w:type="dxa"/>
            <w:tcBorders>
              <w:top w:val="single" w:sz="4" w:space="0" w:color="auto"/>
              <w:bottom w:val="single" w:sz="4" w:space="0" w:color="auto"/>
            </w:tcBorders>
          </w:tcPr>
          <w:p w14:paraId="495215FB" w14:textId="77777777" w:rsidR="005F78CB" w:rsidRPr="008622E4" w:rsidRDefault="005F78CB" w:rsidP="00A43CC3">
            <w:pPr>
              <w:rPr>
                <w:rFonts w:cs="Times New Roman"/>
                <w:szCs w:val="24"/>
              </w:rPr>
            </w:pPr>
          </w:p>
        </w:tc>
        <w:tc>
          <w:tcPr>
            <w:tcW w:w="269" w:type="dxa"/>
          </w:tcPr>
          <w:p w14:paraId="6D2216F9" w14:textId="77777777" w:rsidR="005F78CB" w:rsidRPr="008622E4" w:rsidRDefault="005F78CB" w:rsidP="00A43CC3">
            <w:pPr>
              <w:rPr>
                <w:rFonts w:cs="Times New Roman"/>
                <w:szCs w:val="24"/>
              </w:rPr>
            </w:pPr>
          </w:p>
        </w:tc>
        <w:tc>
          <w:tcPr>
            <w:tcW w:w="4669" w:type="dxa"/>
            <w:tcBorders>
              <w:top w:val="single" w:sz="4" w:space="0" w:color="auto"/>
              <w:bottom w:val="single" w:sz="4" w:space="0" w:color="auto"/>
            </w:tcBorders>
          </w:tcPr>
          <w:p w14:paraId="4FD831A9" w14:textId="77777777" w:rsidR="005F78CB" w:rsidRPr="008622E4" w:rsidRDefault="005F78CB" w:rsidP="00A43CC3">
            <w:pPr>
              <w:rPr>
                <w:rFonts w:cs="Times New Roman"/>
                <w:szCs w:val="24"/>
              </w:rPr>
            </w:pPr>
          </w:p>
        </w:tc>
      </w:tr>
      <w:tr w:rsidR="005F78CB" w:rsidRPr="008622E4" w14:paraId="0FA7CA2D" w14:textId="77777777" w:rsidTr="00362EBA">
        <w:trPr>
          <w:trHeight w:val="432"/>
        </w:trPr>
        <w:tc>
          <w:tcPr>
            <w:tcW w:w="4422" w:type="dxa"/>
            <w:tcBorders>
              <w:top w:val="single" w:sz="4" w:space="0" w:color="auto"/>
              <w:bottom w:val="single" w:sz="4" w:space="0" w:color="auto"/>
            </w:tcBorders>
          </w:tcPr>
          <w:p w14:paraId="016200E2" w14:textId="77777777" w:rsidR="005F78CB" w:rsidRPr="008622E4" w:rsidRDefault="005F78CB" w:rsidP="00A43CC3">
            <w:pPr>
              <w:rPr>
                <w:rFonts w:cs="Times New Roman"/>
                <w:szCs w:val="24"/>
              </w:rPr>
            </w:pPr>
          </w:p>
        </w:tc>
        <w:tc>
          <w:tcPr>
            <w:tcW w:w="269" w:type="dxa"/>
          </w:tcPr>
          <w:p w14:paraId="27C88E6F" w14:textId="77777777" w:rsidR="005F78CB" w:rsidRPr="008622E4" w:rsidRDefault="005F78CB" w:rsidP="00A43CC3">
            <w:pPr>
              <w:rPr>
                <w:rFonts w:cs="Times New Roman"/>
                <w:szCs w:val="24"/>
              </w:rPr>
            </w:pPr>
          </w:p>
        </w:tc>
        <w:tc>
          <w:tcPr>
            <w:tcW w:w="4669" w:type="dxa"/>
            <w:tcBorders>
              <w:top w:val="single" w:sz="4" w:space="0" w:color="auto"/>
              <w:bottom w:val="single" w:sz="4" w:space="0" w:color="auto"/>
            </w:tcBorders>
          </w:tcPr>
          <w:p w14:paraId="540CF1DF" w14:textId="77777777" w:rsidR="005F78CB" w:rsidRPr="008622E4" w:rsidRDefault="005F78CB" w:rsidP="00A43CC3">
            <w:pPr>
              <w:rPr>
                <w:rFonts w:cs="Times New Roman"/>
                <w:szCs w:val="24"/>
              </w:rPr>
            </w:pPr>
          </w:p>
        </w:tc>
      </w:tr>
      <w:tr w:rsidR="005F78CB" w:rsidRPr="008622E4" w14:paraId="20454475" w14:textId="77777777" w:rsidTr="00362EBA">
        <w:trPr>
          <w:trHeight w:val="432"/>
        </w:trPr>
        <w:tc>
          <w:tcPr>
            <w:tcW w:w="4422" w:type="dxa"/>
            <w:tcBorders>
              <w:top w:val="single" w:sz="4" w:space="0" w:color="auto"/>
              <w:bottom w:val="single" w:sz="4" w:space="0" w:color="auto"/>
            </w:tcBorders>
          </w:tcPr>
          <w:p w14:paraId="3303C729" w14:textId="77777777" w:rsidR="005F78CB" w:rsidRPr="008622E4" w:rsidRDefault="005F78CB" w:rsidP="00A43CC3">
            <w:pPr>
              <w:rPr>
                <w:rFonts w:cs="Times New Roman"/>
                <w:szCs w:val="24"/>
              </w:rPr>
            </w:pPr>
          </w:p>
        </w:tc>
        <w:tc>
          <w:tcPr>
            <w:tcW w:w="269" w:type="dxa"/>
          </w:tcPr>
          <w:p w14:paraId="32FC4D2E" w14:textId="77777777" w:rsidR="005F78CB" w:rsidRPr="008622E4" w:rsidRDefault="005F78CB" w:rsidP="00A43CC3">
            <w:pPr>
              <w:rPr>
                <w:rFonts w:cs="Times New Roman"/>
                <w:szCs w:val="24"/>
              </w:rPr>
            </w:pPr>
          </w:p>
        </w:tc>
        <w:tc>
          <w:tcPr>
            <w:tcW w:w="4669" w:type="dxa"/>
            <w:tcBorders>
              <w:top w:val="single" w:sz="4" w:space="0" w:color="auto"/>
              <w:bottom w:val="single" w:sz="4" w:space="0" w:color="auto"/>
            </w:tcBorders>
          </w:tcPr>
          <w:p w14:paraId="1429BD06" w14:textId="77777777" w:rsidR="005F78CB" w:rsidRPr="008622E4" w:rsidRDefault="005F78CB" w:rsidP="00A43CC3">
            <w:pPr>
              <w:rPr>
                <w:rFonts w:cs="Times New Roman"/>
                <w:szCs w:val="24"/>
              </w:rPr>
            </w:pPr>
          </w:p>
        </w:tc>
      </w:tr>
    </w:tbl>
    <w:p w14:paraId="1C5FF59A" w14:textId="77777777" w:rsidR="005F78CB" w:rsidRPr="00334B56" w:rsidRDefault="005F78CB" w:rsidP="00362EBA">
      <w:pPr>
        <w:ind w:right="-360"/>
        <w:rPr>
          <w:rFonts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62EBA" w:rsidRPr="00362EBA" w14:paraId="333A4DC0" w14:textId="77777777" w:rsidTr="00362EBA">
        <w:trPr>
          <w:trHeight w:val="612"/>
        </w:trPr>
        <w:tc>
          <w:tcPr>
            <w:tcW w:w="9360" w:type="dxa"/>
            <w:gridSpan w:val="2"/>
            <w:tcBorders>
              <w:bottom w:val="single" w:sz="4" w:space="0" w:color="auto"/>
            </w:tcBorders>
          </w:tcPr>
          <w:p w14:paraId="285DD828" w14:textId="77777777" w:rsidR="00362EBA" w:rsidRPr="00362EBA" w:rsidRDefault="00362EBA" w:rsidP="003058D0">
            <w:pPr>
              <w:rPr>
                <w:rFonts w:cs="Times New Roman"/>
              </w:rPr>
            </w:pPr>
          </w:p>
        </w:tc>
      </w:tr>
      <w:tr w:rsidR="00362EBA" w:rsidRPr="00362EBA" w14:paraId="5A34504A" w14:textId="77777777" w:rsidTr="003058D0">
        <w:trPr>
          <w:trHeight w:val="432"/>
        </w:trPr>
        <w:tc>
          <w:tcPr>
            <w:tcW w:w="9360" w:type="dxa"/>
            <w:gridSpan w:val="2"/>
            <w:tcBorders>
              <w:top w:val="single" w:sz="4" w:space="0" w:color="auto"/>
            </w:tcBorders>
          </w:tcPr>
          <w:p w14:paraId="5EC582B5" w14:textId="77777777" w:rsidR="00362EBA" w:rsidRPr="00362EBA" w:rsidRDefault="00362EBA" w:rsidP="003058D0">
            <w:pPr>
              <w:rPr>
                <w:rFonts w:cs="Times New Roman"/>
              </w:rPr>
            </w:pPr>
            <w:r w:rsidRPr="00362EBA">
              <w:rPr>
                <w:rFonts w:cs="Times New Roman"/>
              </w:rPr>
              <w:t>Firm Name:</w:t>
            </w:r>
          </w:p>
        </w:tc>
      </w:tr>
      <w:tr w:rsidR="00362EBA" w:rsidRPr="00362EBA" w14:paraId="24A8B358" w14:textId="77777777" w:rsidTr="003058D0">
        <w:trPr>
          <w:trHeight w:val="432"/>
        </w:trPr>
        <w:tc>
          <w:tcPr>
            <w:tcW w:w="9360" w:type="dxa"/>
            <w:gridSpan w:val="2"/>
            <w:tcBorders>
              <w:bottom w:val="single" w:sz="4" w:space="0" w:color="auto"/>
            </w:tcBorders>
          </w:tcPr>
          <w:p w14:paraId="23F90E5C" w14:textId="77777777" w:rsidR="00362EBA" w:rsidRPr="00362EBA" w:rsidRDefault="00362EBA" w:rsidP="003058D0">
            <w:pPr>
              <w:rPr>
                <w:rFonts w:cs="Times New Roman"/>
              </w:rPr>
            </w:pPr>
          </w:p>
        </w:tc>
      </w:tr>
      <w:tr w:rsidR="00362EBA" w:rsidRPr="00362EBA" w14:paraId="2FE1720B" w14:textId="77777777" w:rsidTr="003058D0">
        <w:trPr>
          <w:trHeight w:val="432"/>
        </w:trPr>
        <w:tc>
          <w:tcPr>
            <w:tcW w:w="4680" w:type="dxa"/>
            <w:tcBorders>
              <w:top w:val="single" w:sz="4" w:space="0" w:color="auto"/>
            </w:tcBorders>
          </w:tcPr>
          <w:p w14:paraId="76F4FB3A" w14:textId="77777777" w:rsidR="00362EBA" w:rsidRPr="00362EBA" w:rsidRDefault="00362EBA" w:rsidP="003058D0">
            <w:pPr>
              <w:rPr>
                <w:rFonts w:cs="Times New Roman"/>
              </w:rPr>
            </w:pPr>
            <w:r w:rsidRPr="00362EBA">
              <w:rPr>
                <w:rFonts w:cs="Times New Roman"/>
              </w:rPr>
              <w:t>Name</w:t>
            </w:r>
          </w:p>
        </w:tc>
        <w:tc>
          <w:tcPr>
            <w:tcW w:w="4680" w:type="dxa"/>
            <w:tcBorders>
              <w:top w:val="single" w:sz="4" w:space="0" w:color="auto"/>
            </w:tcBorders>
          </w:tcPr>
          <w:p w14:paraId="2F56CC1E" w14:textId="77777777" w:rsidR="00362EBA" w:rsidRPr="00362EBA" w:rsidRDefault="00362EBA" w:rsidP="003058D0">
            <w:pPr>
              <w:jc w:val="center"/>
              <w:rPr>
                <w:rFonts w:cs="Times New Roman"/>
              </w:rPr>
            </w:pPr>
            <w:r w:rsidRPr="00362EBA">
              <w:rPr>
                <w:rFonts w:cs="Times New Roman"/>
              </w:rPr>
              <w:t>Title</w:t>
            </w:r>
          </w:p>
        </w:tc>
      </w:tr>
      <w:tr w:rsidR="00362EBA" w:rsidRPr="00362EBA" w14:paraId="2924DA35" w14:textId="77777777" w:rsidTr="003058D0">
        <w:trPr>
          <w:trHeight w:val="432"/>
        </w:trPr>
        <w:tc>
          <w:tcPr>
            <w:tcW w:w="9360" w:type="dxa"/>
            <w:gridSpan w:val="2"/>
            <w:tcBorders>
              <w:bottom w:val="single" w:sz="4" w:space="0" w:color="auto"/>
            </w:tcBorders>
          </w:tcPr>
          <w:p w14:paraId="76E0CCFC" w14:textId="77777777" w:rsidR="00362EBA" w:rsidRPr="00362EBA" w:rsidRDefault="00362EBA" w:rsidP="003058D0">
            <w:pPr>
              <w:rPr>
                <w:rFonts w:cs="Times New Roman"/>
              </w:rPr>
            </w:pPr>
          </w:p>
        </w:tc>
      </w:tr>
      <w:tr w:rsidR="00362EBA" w:rsidRPr="00362EBA" w14:paraId="582AD53C" w14:textId="77777777" w:rsidTr="003058D0">
        <w:trPr>
          <w:trHeight w:val="432"/>
        </w:trPr>
        <w:tc>
          <w:tcPr>
            <w:tcW w:w="4680" w:type="dxa"/>
            <w:tcBorders>
              <w:top w:val="single" w:sz="4" w:space="0" w:color="auto"/>
            </w:tcBorders>
          </w:tcPr>
          <w:p w14:paraId="05D3E412" w14:textId="77777777" w:rsidR="00362EBA" w:rsidRPr="00362EBA" w:rsidRDefault="00362EBA" w:rsidP="003058D0">
            <w:pPr>
              <w:rPr>
                <w:rFonts w:cs="Times New Roman"/>
              </w:rPr>
            </w:pPr>
            <w:r w:rsidRPr="00362EBA">
              <w:rPr>
                <w:rFonts w:cs="Times New Roman"/>
              </w:rPr>
              <w:t>Signature</w:t>
            </w:r>
          </w:p>
        </w:tc>
        <w:tc>
          <w:tcPr>
            <w:tcW w:w="4680" w:type="dxa"/>
            <w:tcBorders>
              <w:top w:val="single" w:sz="4" w:space="0" w:color="auto"/>
            </w:tcBorders>
          </w:tcPr>
          <w:p w14:paraId="2CE13E96" w14:textId="77777777" w:rsidR="00362EBA" w:rsidRPr="00362EBA" w:rsidRDefault="00362EBA" w:rsidP="003058D0">
            <w:pPr>
              <w:jc w:val="center"/>
              <w:rPr>
                <w:rFonts w:cs="Times New Roman"/>
              </w:rPr>
            </w:pPr>
            <w:r w:rsidRPr="00362EBA">
              <w:rPr>
                <w:rFonts w:cs="Times New Roman"/>
              </w:rPr>
              <w:t>Date</w:t>
            </w:r>
          </w:p>
        </w:tc>
      </w:tr>
    </w:tbl>
    <w:p w14:paraId="7E434957"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76619A0B" w14:textId="77777777" w:rsidR="005F78CB" w:rsidRPr="003C1CC9" w:rsidRDefault="005F78CB" w:rsidP="00DD6168">
      <w:pPr>
        <w:pStyle w:val="Heading1"/>
        <w:numPr>
          <w:ilvl w:val="0"/>
          <w:numId w:val="15"/>
        </w:numPr>
        <w:ind w:left="360" w:firstLine="0"/>
        <w:jc w:val="left"/>
        <w:rPr>
          <w:sz w:val="22"/>
          <w:szCs w:val="22"/>
        </w:rPr>
      </w:pPr>
      <w:bookmarkStart w:id="229" w:name="_FORM_7"/>
      <w:bookmarkStart w:id="230" w:name="_Toc432511497"/>
      <w:bookmarkStart w:id="231" w:name="_Toc432513080"/>
      <w:bookmarkStart w:id="232" w:name="_Toc432513131"/>
      <w:bookmarkStart w:id="233" w:name="_Toc50283577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229"/>
      <w:bookmarkEnd w:id="230"/>
      <w:bookmarkEnd w:id="231"/>
      <w:bookmarkEnd w:id="232"/>
      <w:r w:rsidRPr="000E2AE6">
        <w:lastRenderedPageBreak/>
        <w:t>EXHIBITS</w:t>
      </w:r>
      <w:bookmarkEnd w:id="233"/>
    </w:p>
    <w:p w14:paraId="195F998D" w14:textId="77777777" w:rsidR="005F78CB" w:rsidRPr="00DD26B3" w:rsidRDefault="005F78CB" w:rsidP="00A43CC3">
      <w:pPr>
        <w:rPr>
          <w:rFonts w:cs="Times New Roman"/>
        </w:rPr>
      </w:pPr>
    </w:p>
    <w:p w14:paraId="03926BF3" w14:textId="77777777" w:rsidR="005F78CB" w:rsidRPr="00C70E06" w:rsidRDefault="00C70E06" w:rsidP="00C70E06">
      <w:pPr>
        <w:tabs>
          <w:tab w:val="left" w:pos="360"/>
        </w:tabs>
        <w:ind w:left="360"/>
        <w:rPr>
          <w:noProof/>
        </w:rPr>
      </w:pPr>
      <w:r w:rsidRPr="00C70E06">
        <w:rPr>
          <w:noProof/>
        </w:rPr>
        <w:t>EXHIBIT A    SAMPLE CONTRACT</w:t>
      </w:r>
    </w:p>
    <w:p w14:paraId="234405D2" w14:textId="77777777" w:rsidR="00C70E06" w:rsidRPr="00C70E06" w:rsidRDefault="00C70E06" w:rsidP="00C70E06">
      <w:pPr>
        <w:tabs>
          <w:tab w:val="left" w:pos="360"/>
        </w:tabs>
        <w:ind w:left="360"/>
        <w:rPr>
          <w:noProof/>
        </w:rPr>
      </w:pPr>
      <w:r w:rsidRPr="00C70E06">
        <w:rPr>
          <w:noProof/>
        </w:rPr>
        <w:t xml:space="preserve">EXHIBIT A1  </w:t>
      </w:r>
      <w:r w:rsidR="00FF1D38">
        <w:rPr>
          <w:noProof/>
        </w:rPr>
        <w:t>SCOPE OF SERVICES</w:t>
      </w:r>
    </w:p>
    <w:p w14:paraId="03A01A24" w14:textId="77777777" w:rsidR="00C70E06" w:rsidRDefault="00C70E06" w:rsidP="00C70E06">
      <w:pPr>
        <w:tabs>
          <w:tab w:val="left" w:pos="360"/>
        </w:tabs>
        <w:ind w:left="360"/>
        <w:rPr>
          <w:noProof/>
        </w:rPr>
      </w:pPr>
      <w:r w:rsidRPr="00C70E06">
        <w:rPr>
          <w:noProof/>
        </w:rPr>
        <w:t xml:space="preserve">EXHIBIT A2  </w:t>
      </w:r>
      <w:r w:rsidR="00FF1D38">
        <w:rPr>
          <w:noProof/>
        </w:rPr>
        <w:t>COMPENSATION, INVOICING AND PAYMENT</w:t>
      </w:r>
    </w:p>
    <w:p w14:paraId="30178A2E" w14:textId="77777777" w:rsidR="00FF1D38" w:rsidRDefault="00FF1D38" w:rsidP="00C70E06">
      <w:pPr>
        <w:tabs>
          <w:tab w:val="left" w:pos="360"/>
        </w:tabs>
        <w:ind w:left="360"/>
        <w:rPr>
          <w:noProof/>
        </w:rPr>
      </w:pPr>
      <w:r>
        <w:rPr>
          <w:noProof/>
        </w:rPr>
        <w:t>EXHIBIT A3  INSURANCE REQUIREMENTS</w:t>
      </w:r>
    </w:p>
    <w:p w14:paraId="121CDBE8" w14:textId="77777777" w:rsidR="00FF1D38" w:rsidRPr="00C70E06" w:rsidRDefault="00FF1D38" w:rsidP="00C70E06">
      <w:pPr>
        <w:tabs>
          <w:tab w:val="left" w:pos="360"/>
        </w:tabs>
        <w:ind w:left="360"/>
        <w:rPr>
          <w:noProof/>
        </w:rPr>
      </w:pPr>
      <w:r>
        <w:rPr>
          <w:noProof/>
        </w:rPr>
        <w:t>EXHIBIT A4  SMALL BUSINESS ENTERPRISE REQUIREMENTS</w:t>
      </w:r>
    </w:p>
    <w:p w14:paraId="782D1AE9" w14:textId="77777777" w:rsidR="00C70E06" w:rsidRPr="00C70E06" w:rsidRDefault="00C70E06" w:rsidP="00A43CC3">
      <w:pPr>
        <w:rPr>
          <w:noProof/>
        </w:rPr>
      </w:pPr>
      <w:r w:rsidRPr="00C70E06">
        <w:rPr>
          <w:noProof/>
        </w:rPr>
        <w:t xml:space="preserve">     </w:t>
      </w:r>
      <w:r>
        <w:rPr>
          <w:noProof/>
        </w:rPr>
        <w:t xml:space="preserve"> </w:t>
      </w:r>
      <w:r w:rsidR="00270155">
        <w:rPr>
          <w:noProof/>
        </w:rPr>
        <w:t xml:space="preserve"> </w:t>
      </w:r>
    </w:p>
    <w:p w14:paraId="756E4F5B" w14:textId="77777777" w:rsidR="00C70E06" w:rsidRDefault="00C70E06" w:rsidP="00C70E06">
      <w:pPr>
        <w:tabs>
          <w:tab w:val="left" w:pos="360"/>
        </w:tabs>
        <w:rPr>
          <w:rFonts w:cs="Times New Roman"/>
        </w:rPr>
        <w:sectPr w:rsidR="00C70E06" w:rsidSect="00EC554E">
          <w:pgSz w:w="12240" w:h="15840"/>
          <w:pgMar w:top="1440" w:right="1440" w:bottom="1440" w:left="1440" w:header="720" w:footer="720" w:gutter="0"/>
          <w:cols w:space="720"/>
          <w:docGrid w:linePitch="360"/>
        </w:sectPr>
      </w:pPr>
    </w:p>
    <w:p w14:paraId="23E759DC" w14:textId="77777777" w:rsidR="009319D7" w:rsidRPr="00334B56" w:rsidRDefault="009319D7" w:rsidP="00DD6168">
      <w:pPr>
        <w:pStyle w:val="Heading3"/>
        <w:numPr>
          <w:ilvl w:val="0"/>
          <w:numId w:val="14"/>
        </w:numPr>
        <w:ind w:left="0" w:firstLine="15"/>
        <w:rPr>
          <w:rFonts w:cs="Times New Roman"/>
          <w:b w:val="0"/>
          <w:szCs w:val="24"/>
        </w:rPr>
      </w:pPr>
      <w:bookmarkStart w:id="234" w:name="_Toc465778713"/>
      <w:bookmarkStart w:id="235" w:name="_Toc502238627"/>
      <w:bookmarkStart w:id="236" w:name="_Toc502239867"/>
      <w:r w:rsidRPr="00075BF7">
        <w:rPr>
          <w:rStyle w:val="Heading3Char"/>
        </w:rPr>
        <w:lastRenderedPageBreak/>
        <w:t>CONTRACT</w:t>
      </w:r>
      <w:bookmarkEnd w:id="234"/>
      <w:bookmarkEnd w:id="235"/>
      <w:bookmarkEnd w:id="236"/>
    </w:p>
    <w:p w14:paraId="7D6F13E0" w14:textId="77777777" w:rsidR="009319D7" w:rsidRPr="001162D9" w:rsidRDefault="009319D7" w:rsidP="00E02BB6">
      <w:pPr>
        <w:jc w:val="center"/>
        <w:rPr>
          <w:rFonts w:cs="Times New Roman"/>
        </w:rPr>
      </w:pPr>
      <w:r w:rsidRPr="001162D9">
        <w:rPr>
          <w:rFonts w:cs="Times New Roman"/>
        </w:rPr>
        <w:t>BETWEEN</w:t>
      </w:r>
    </w:p>
    <w:p w14:paraId="295A791B" w14:textId="77777777" w:rsidR="009319D7" w:rsidRPr="001162D9" w:rsidRDefault="009319D7" w:rsidP="00E02BB6">
      <w:pPr>
        <w:jc w:val="center"/>
        <w:rPr>
          <w:rFonts w:cs="Times New Roman"/>
        </w:rPr>
      </w:pPr>
      <w:r w:rsidRPr="001162D9">
        <w:rPr>
          <w:rFonts w:cs="Times New Roman"/>
        </w:rPr>
        <w:t>SANTA CLARA VALLEY TRANSPORTATION AUTHORITY</w:t>
      </w:r>
    </w:p>
    <w:p w14:paraId="0EE4B6AF" w14:textId="77777777" w:rsidR="009319D7" w:rsidRDefault="009319D7" w:rsidP="00E02BB6">
      <w:pPr>
        <w:jc w:val="center"/>
        <w:rPr>
          <w:rFonts w:cs="Times New Roman"/>
        </w:rPr>
        <w:sectPr w:rsidR="009319D7" w:rsidSect="00E02BB6">
          <w:headerReference w:type="default" r:id="rId26"/>
          <w:footerReference w:type="default" r:id="rId27"/>
          <w:pgSz w:w="12240" w:h="15840"/>
          <w:pgMar w:top="1440" w:right="1440" w:bottom="1440" w:left="1440" w:header="720" w:footer="720" w:gutter="0"/>
          <w:cols w:space="720"/>
          <w:docGrid w:linePitch="360"/>
        </w:sectPr>
      </w:pPr>
      <w:r>
        <w:rPr>
          <w:rFonts w:cs="Times New Roman"/>
        </w:rPr>
        <w:t>AND</w:t>
      </w:r>
    </w:p>
    <w:p w14:paraId="7741220D" w14:textId="77777777" w:rsidR="009319D7" w:rsidRPr="009319D7" w:rsidRDefault="009319D7" w:rsidP="00E02BB6">
      <w:pPr>
        <w:jc w:val="center"/>
        <w:rPr>
          <w:rFonts w:cs="Times New Roman"/>
        </w:rPr>
        <w:sectPr w:rsidR="009319D7" w:rsidRPr="009319D7" w:rsidSect="00E02BB6">
          <w:type w:val="continuous"/>
          <w:pgSz w:w="12240" w:h="15840"/>
          <w:pgMar w:top="1440" w:right="1440" w:bottom="1440" w:left="1440" w:header="720" w:footer="720" w:gutter="0"/>
          <w:cols w:space="720"/>
          <w:formProt w:val="0"/>
          <w:docGrid w:linePitch="360"/>
        </w:sectPr>
      </w:pPr>
      <w:r w:rsidRPr="009319D7">
        <w:rPr>
          <w:rFonts w:cs="Times New Roman"/>
        </w:rPr>
        <w:t>CONTNAME</w:t>
      </w:r>
    </w:p>
    <w:p w14:paraId="18C43BB2" w14:textId="77777777" w:rsidR="009319D7" w:rsidRPr="009319D7" w:rsidRDefault="009319D7" w:rsidP="00E02BB6">
      <w:pPr>
        <w:jc w:val="center"/>
        <w:rPr>
          <w:rFonts w:cs="Times New Roman"/>
        </w:rPr>
        <w:sectPr w:rsidR="009319D7" w:rsidRPr="009319D7" w:rsidSect="00E02BB6">
          <w:type w:val="continuous"/>
          <w:pgSz w:w="12240" w:h="15840"/>
          <w:pgMar w:top="1440" w:right="1440" w:bottom="1440" w:left="1440" w:header="720" w:footer="720" w:gutter="0"/>
          <w:cols w:space="720"/>
          <w:docGrid w:linePitch="360"/>
        </w:sectPr>
      </w:pPr>
      <w:r w:rsidRPr="009319D7">
        <w:rPr>
          <w:rFonts w:cs="Times New Roman"/>
        </w:rPr>
        <w:t xml:space="preserve">FOR </w:t>
      </w:r>
    </w:p>
    <w:p w14:paraId="3B32CF97" w14:textId="77777777" w:rsidR="009319D7" w:rsidRPr="009319D7" w:rsidRDefault="009319D7" w:rsidP="00E02BB6">
      <w:pPr>
        <w:jc w:val="center"/>
        <w:rPr>
          <w:rFonts w:cs="Times New Roman"/>
        </w:rPr>
        <w:sectPr w:rsidR="009319D7" w:rsidRPr="009319D7" w:rsidSect="00E02BB6">
          <w:type w:val="continuous"/>
          <w:pgSz w:w="12240" w:h="15840"/>
          <w:pgMar w:top="1440" w:right="1440" w:bottom="1440" w:left="1440" w:header="720" w:footer="720" w:gutter="0"/>
          <w:cols w:space="720"/>
          <w:formProt w:val="0"/>
          <w:docGrid w:linePitch="360"/>
        </w:sectPr>
      </w:pPr>
      <w:r w:rsidRPr="009319D7">
        <w:rPr>
          <w:rFonts w:cs="Times New Roman"/>
        </w:rPr>
        <w:t>[SERVICES]</w:t>
      </w:r>
    </w:p>
    <w:p w14:paraId="2752A8FA" w14:textId="77777777" w:rsidR="009319D7" w:rsidRPr="009319D7" w:rsidRDefault="009319D7" w:rsidP="00E02BB6">
      <w:pPr>
        <w:rPr>
          <w:rFonts w:cs="Times New Roman"/>
        </w:rPr>
      </w:pPr>
    </w:p>
    <w:p w14:paraId="29293F7C" w14:textId="77777777" w:rsidR="009319D7" w:rsidRPr="009319D7" w:rsidRDefault="009319D7" w:rsidP="00E02BB6">
      <w:pPr>
        <w:jc w:val="center"/>
        <w:rPr>
          <w:rFonts w:cs="Times New Roman"/>
        </w:rPr>
        <w:sectPr w:rsidR="009319D7" w:rsidRPr="009319D7" w:rsidSect="00E02BB6">
          <w:type w:val="continuous"/>
          <w:pgSz w:w="12240" w:h="15840"/>
          <w:pgMar w:top="1440" w:right="1440" w:bottom="1440" w:left="1440" w:header="720" w:footer="720" w:gutter="0"/>
          <w:cols w:space="720"/>
          <w:formProt w:val="0"/>
          <w:docGrid w:linePitch="360"/>
        </w:sectPr>
      </w:pPr>
      <w:r w:rsidRPr="009319D7">
        <w:rPr>
          <w:rFonts w:cs="Times New Roman"/>
        </w:rPr>
        <w:t>CONTRACT NO. S</w:t>
      </w:r>
      <w:r>
        <w:rPr>
          <w:rFonts w:cs="Times New Roman"/>
        </w:rPr>
        <w:t>20022</w:t>
      </w:r>
    </w:p>
    <w:p w14:paraId="2E754885" w14:textId="77777777" w:rsidR="009319D7" w:rsidRPr="009319D7" w:rsidRDefault="009319D7" w:rsidP="00E02BB6">
      <w:pPr>
        <w:rPr>
          <w:rFonts w:cs="Times New Roman"/>
        </w:rPr>
      </w:pPr>
    </w:p>
    <w:p w14:paraId="646BF34D" w14:textId="189F2DCC" w:rsidR="009319D7" w:rsidRDefault="009319D7" w:rsidP="00E02BB6">
      <w:pPr>
        <w:jc w:val="both"/>
        <w:rPr>
          <w:rFonts w:cs="Times New Roman"/>
        </w:rPr>
      </w:pPr>
      <w:r w:rsidRPr="009319D7">
        <w:rPr>
          <w:rFonts w:cs="Times New Roman"/>
          <w:caps/>
        </w:rPr>
        <w:t>This Contract</w:t>
      </w:r>
      <w:r w:rsidRPr="009319D7">
        <w:rPr>
          <w:rFonts w:cs="Times New Roman"/>
        </w:rPr>
        <w:t xml:space="preserve"> for professional services (“Contract”) is entered </w:t>
      </w:r>
      <w:r w:rsidRPr="001162D9">
        <w:rPr>
          <w:rFonts w:cs="Times New Roman"/>
        </w:rPr>
        <w:t xml:space="preserve">into between the Santa Clara Valley Transportation Authority </w:t>
      </w:r>
      <w:r>
        <w:rPr>
          <w:rFonts w:cs="Times New Roman"/>
        </w:rPr>
        <w:t>(“VTA”)</w:t>
      </w:r>
      <w:r w:rsidRPr="001162D9">
        <w:rPr>
          <w:rFonts w:cs="Times New Roman"/>
        </w:rPr>
        <w:t xml:space="preserve"> and</w:t>
      </w:r>
      <w:r>
        <w:rPr>
          <w:rFonts w:cs="Times New Roman"/>
        </w:rPr>
        <w:t xml:space="preserve"> </w:t>
      </w:r>
      <w:r w:rsidR="00F11A03">
        <w:rPr>
          <w:rFonts w:cs="Times New Roman"/>
        </w:rPr>
        <w:t xml:space="preserve">  </w:t>
      </w:r>
      <w:r w:rsidRPr="009319D7">
        <w:rPr>
          <w:rFonts w:cs="Times New Roman"/>
        </w:rPr>
        <w:t>(</w:t>
      </w:r>
      <w:r>
        <w:rPr>
          <w:rFonts w:cs="Times New Roman"/>
        </w:rPr>
        <w:t>“Contractor”).</w:t>
      </w:r>
    </w:p>
    <w:p w14:paraId="1C61BAC6" w14:textId="77777777" w:rsidR="009319D7" w:rsidRDefault="009319D7" w:rsidP="00E02BB6">
      <w:pPr>
        <w:jc w:val="both"/>
        <w:rPr>
          <w:rFonts w:cs="Times New Roman"/>
        </w:rPr>
      </w:pPr>
    </w:p>
    <w:p w14:paraId="6C4703B0" w14:textId="77777777" w:rsidR="009319D7" w:rsidRDefault="009319D7" w:rsidP="00E02BB6">
      <w:pPr>
        <w:jc w:val="both"/>
        <w:rPr>
          <w:rFonts w:cs="Times New Roman"/>
        </w:rPr>
      </w:pPr>
      <w:r>
        <w:rPr>
          <w:rFonts w:cs="Times New Roman"/>
          <w:b/>
          <w:color w:val="FF0000"/>
        </w:rPr>
        <w:t xml:space="preserve"> </w:t>
      </w:r>
    </w:p>
    <w:p w14:paraId="7B6554E5" w14:textId="77777777" w:rsidR="009319D7" w:rsidRPr="009319D7" w:rsidRDefault="009319D7" w:rsidP="00DD6168">
      <w:pPr>
        <w:pStyle w:val="ListParagraph"/>
        <w:numPr>
          <w:ilvl w:val="0"/>
          <w:numId w:val="27"/>
        </w:numPr>
        <w:spacing w:line="240" w:lineRule="auto"/>
        <w:ind w:left="360"/>
        <w:rPr>
          <w:rFonts w:cs="Times New Roman"/>
          <w:szCs w:val="24"/>
        </w:rPr>
      </w:pPr>
      <w:r w:rsidRPr="009319D7">
        <w:rPr>
          <w:rFonts w:cs="Times New Roman"/>
          <w:b/>
          <w:szCs w:val="24"/>
        </w:rPr>
        <w:t>SERVICES TO BE PERFORMED:</w:t>
      </w:r>
      <w:r w:rsidRPr="009319D7">
        <w:rPr>
          <w:rFonts w:cs="Times New Roman"/>
          <w:szCs w:val="24"/>
        </w:rPr>
        <w:t xml:space="preserve"> Contractor shall furnish all technical and professional labor, and materials to perform the services described in Exhibit </w:t>
      </w:r>
      <w:r w:rsidR="006A7E36">
        <w:rPr>
          <w:rFonts w:cs="Times New Roman"/>
          <w:szCs w:val="24"/>
        </w:rPr>
        <w:t xml:space="preserve">A1 </w:t>
      </w:r>
      <w:r w:rsidRPr="009319D7">
        <w:rPr>
          <w:rFonts w:cs="Times New Roman"/>
          <w:szCs w:val="24"/>
        </w:rPr>
        <w:t>(herein referred to as “Services”).</w:t>
      </w:r>
    </w:p>
    <w:p w14:paraId="7976CD00" w14:textId="77777777" w:rsidR="009319D7" w:rsidRPr="009319D7" w:rsidRDefault="009319D7" w:rsidP="00E02BB6">
      <w:pPr>
        <w:jc w:val="both"/>
        <w:rPr>
          <w:rFonts w:cs="Times New Roman"/>
        </w:rPr>
      </w:pPr>
    </w:p>
    <w:p w14:paraId="5DA363EC" w14:textId="3399E49C" w:rsidR="009319D7" w:rsidRPr="009319D7" w:rsidRDefault="009319D7" w:rsidP="00DD6168">
      <w:pPr>
        <w:pStyle w:val="ListParagraph"/>
        <w:numPr>
          <w:ilvl w:val="0"/>
          <w:numId w:val="27"/>
        </w:numPr>
        <w:spacing w:line="240" w:lineRule="auto"/>
        <w:ind w:left="360"/>
        <w:rPr>
          <w:rFonts w:cs="Times New Roman"/>
          <w:szCs w:val="24"/>
        </w:rPr>
      </w:pPr>
      <w:r w:rsidRPr="009319D7">
        <w:rPr>
          <w:rFonts w:cs="Times New Roman"/>
          <w:b/>
          <w:szCs w:val="24"/>
        </w:rPr>
        <w:t>TERM OF THIS CONTRACT:</w:t>
      </w:r>
      <w:r w:rsidRPr="009319D7">
        <w:rPr>
          <w:rFonts w:cs="Times New Roman"/>
          <w:szCs w:val="24"/>
        </w:rPr>
        <w:t xml:space="preserve"> The term of this Contract shall commence on the Effective Date (as defined in the signature block below) and continue through </w:t>
      </w:r>
      <w:sdt>
        <w:sdtPr>
          <w:rPr>
            <w:rFonts w:cs="Times New Roman"/>
            <w:szCs w:val="24"/>
          </w:rPr>
          <w:id w:val="1293715301"/>
          <w:placeholder>
            <w:docPart w:val="9F57437166644B34AF0E48316690A930"/>
          </w:placeholder>
          <w15:color w:val="000000"/>
          <w:date>
            <w:dateFormat w:val="MMMM d, yyyy"/>
            <w:lid w:val="en-US"/>
            <w:storeMappedDataAs w:val="dateTime"/>
            <w:calendar w:val="gregorian"/>
          </w:date>
        </w:sdtPr>
        <w:sdtContent>
          <w:r w:rsidR="003E6303">
            <w:rPr>
              <w:rFonts w:cs="Times New Roman"/>
              <w:szCs w:val="24"/>
            </w:rPr>
            <w:t>Month, Day, Year</w:t>
          </w:r>
        </w:sdtContent>
      </w:sdt>
      <w:r w:rsidRPr="009319D7">
        <w:rPr>
          <w:rFonts w:cs="Times New Roman"/>
          <w:szCs w:val="24"/>
        </w:rPr>
        <w:t xml:space="preserve"> (unless otherwise earlier terminated pursuant to the terms and conditions set forth herein).</w:t>
      </w:r>
    </w:p>
    <w:p w14:paraId="603D365D" w14:textId="77777777" w:rsidR="009319D7" w:rsidRPr="009319D7" w:rsidRDefault="009319D7" w:rsidP="00E02BB6">
      <w:pPr>
        <w:jc w:val="both"/>
        <w:rPr>
          <w:rFonts w:cs="Times New Roman"/>
        </w:rPr>
      </w:pPr>
    </w:p>
    <w:p w14:paraId="275B81A0" w14:textId="77777777" w:rsidR="009319D7" w:rsidRPr="009319D7" w:rsidRDefault="009319D7" w:rsidP="00DD6168">
      <w:pPr>
        <w:numPr>
          <w:ilvl w:val="0"/>
          <w:numId w:val="27"/>
        </w:numPr>
        <w:tabs>
          <w:tab w:val="left" w:pos="360"/>
        </w:tabs>
        <w:ind w:left="360"/>
        <w:jc w:val="both"/>
        <w:rPr>
          <w:rFonts w:cs="Times New Roman"/>
        </w:rPr>
      </w:pPr>
      <w:r w:rsidRPr="009319D7">
        <w:rPr>
          <w:rFonts w:cs="Times New Roman"/>
          <w:b/>
        </w:rPr>
        <w:t>DAYS</w:t>
      </w:r>
      <w:r w:rsidRPr="009319D7">
        <w:rPr>
          <w:rFonts w:cs="Times New Roman"/>
        </w:rPr>
        <w:t>: For purposes of this Contract, all references herein to “day” shall mean calendar day, unless specified otherwise. All references to “calendar day” shall mean any day, including Saturday, Sunday and all legal holidays. All references to “working day” or “business day” shall mean any business day, excluding Saturdays, Sundays and legal holidays.</w:t>
      </w:r>
    </w:p>
    <w:p w14:paraId="7C88A9EB" w14:textId="77777777" w:rsidR="009319D7" w:rsidRPr="009319D7" w:rsidRDefault="009319D7" w:rsidP="00E02BB6">
      <w:pPr>
        <w:pStyle w:val="ListParagraph"/>
        <w:ind w:left="0"/>
        <w:rPr>
          <w:rFonts w:cs="Times New Roman"/>
          <w:szCs w:val="24"/>
        </w:rPr>
      </w:pPr>
    </w:p>
    <w:p w14:paraId="21EB9190" w14:textId="77777777" w:rsidR="009319D7" w:rsidRPr="009319D7" w:rsidRDefault="009319D7" w:rsidP="00DD6168">
      <w:pPr>
        <w:pStyle w:val="ListParagraph"/>
        <w:numPr>
          <w:ilvl w:val="0"/>
          <w:numId w:val="27"/>
        </w:numPr>
        <w:spacing w:line="240" w:lineRule="auto"/>
        <w:ind w:left="360"/>
        <w:rPr>
          <w:rFonts w:cs="Times New Roman"/>
          <w:szCs w:val="24"/>
        </w:rPr>
      </w:pPr>
      <w:r w:rsidRPr="009319D7">
        <w:rPr>
          <w:rFonts w:cs="Times New Roman"/>
          <w:b/>
          <w:szCs w:val="24"/>
        </w:rPr>
        <w:t>COMPENSATION:</w:t>
      </w:r>
      <w:r w:rsidRPr="009319D7">
        <w:rPr>
          <w:rFonts w:cs="Times New Roman"/>
          <w:szCs w:val="24"/>
        </w:rPr>
        <w:t xml:space="preserve"> Contractor shall be paid in accordance with Exhibit </w:t>
      </w:r>
      <w:r>
        <w:rPr>
          <w:rFonts w:cs="Times New Roman"/>
          <w:szCs w:val="24"/>
        </w:rPr>
        <w:t>A</w:t>
      </w:r>
      <w:r w:rsidR="006A7E36">
        <w:rPr>
          <w:rFonts w:cs="Times New Roman"/>
          <w:szCs w:val="24"/>
        </w:rPr>
        <w:t>2</w:t>
      </w:r>
      <w:r w:rsidRPr="009319D7">
        <w:rPr>
          <w:rFonts w:cs="Times New Roman"/>
          <w:szCs w:val="24"/>
        </w:rPr>
        <w:t xml:space="preserve"> for the Services.</w:t>
      </w:r>
    </w:p>
    <w:p w14:paraId="653BF815" w14:textId="77777777" w:rsidR="009319D7" w:rsidRPr="009319D7" w:rsidRDefault="009319D7" w:rsidP="00E02BB6">
      <w:pPr>
        <w:jc w:val="both"/>
        <w:rPr>
          <w:rFonts w:cs="Times New Roman"/>
        </w:rPr>
      </w:pPr>
    </w:p>
    <w:p w14:paraId="1E7114AB" w14:textId="78067E83" w:rsidR="009319D7" w:rsidRDefault="009319D7" w:rsidP="00E02BB6">
      <w:pPr>
        <w:ind w:left="360"/>
        <w:jc w:val="both"/>
        <w:rPr>
          <w:rFonts w:cs="Times New Roman"/>
        </w:rPr>
      </w:pPr>
      <w:r w:rsidRPr="009319D7">
        <w:rPr>
          <w:rFonts w:cs="Times New Roman"/>
        </w:rPr>
        <w:t>Total compensation for the Services provided hereunder shall not exceed $.00.</w:t>
      </w:r>
    </w:p>
    <w:p w14:paraId="20597488" w14:textId="77777777" w:rsidR="00F11A03" w:rsidRDefault="00F11A03" w:rsidP="00E02BB6">
      <w:pPr>
        <w:ind w:left="360"/>
        <w:jc w:val="both"/>
        <w:rPr>
          <w:rFonts w:cs="Times New Roman"/>
          <w:color w:val="548DD4" w:themeColor="text2" w:themeTint="99"/>
        </w:rPr>
      </w:pPr>
    </w:p>
    <w:p w14:paraId="73329C77" w14:textId="77777777" w:rsidR="009319D7" w:rsidRDefault="009319D7" w:rsidP="00E02BB6">
      <w:pPr>
        <w:ind w:left="360"/>
        <w:jc w:val="both"/>
        <w:rPr>
          <w:rFonts w:cs="Times New Roman"/>
          <w:color w:val="FF0000"/>
        </w:rPr>
        <w:sectPr w:rsidR="009319D7" w:rsidSect="00E02BB6">
          <w:type w:val="continuous"/>
          <w:pgSz w:w="12240" w:h="15840"/>
          <w:pgMar w:top="1440" w:right="1440" w:bottom="1440" w:left="1440" w:header="720" w:footer="720" w:gutter="0"/>
          <w:cols w:space="720"/>
          <w:formProt w:val="0"/>
          <w:docGrid w:linePitch="360"/>
        </w:sectPr>
      </w:pPr>
    </w:p>
    <w:p w14:paraId="77A971D8" w14:textId="77777777" w:rsidR="009319D7" w:rsidRPr="00A87B90" w:rsidRDefault="009319D7" w:rsidP="00DD6168">
      <w:pPr>
        <w:pStyle w:val="ListParagraph"/>
        <w:numPr>
          <w:ilvl w:val="0"/>
          <w:numId w:val="27"/>
        </w:numPr>
        <w:spacing w:line="240" w:lineRule="auto"/>
        <w:ind w:left="360"/>
        <w:rPr>
          <w:rFonts w:cs="Times New Roman"/>
          <w:szCs w:val="24"/>
        </w:rPr>
      </w:pPr>
      <w:r w:rsidRPr="00A760D7">
        <w:rPr>
          <w:rFonts w:cs="Times New Roman"/>
          <w:b/>
          <w:caps/>
          <w:szCs w:val="24"/>
        </w:rPr>
        <w:t>Performance of the Services</w:t>
      </w:r>
      <w:r w:rsidRPr="003A04A6">
        <w:rPr>
          <w:rFonts w:cs="Times New Roman"/>
          <w:b/>
          <w:szCs w:val="24"/>
        </w:rPr>
        <w:t>:</w:t>
      </w:r>
    </w:p>
    <w:p w14:paraId="3A816BF9" w14:textId="77777777" w:rsidR="009319D7" w:rsidRPr="001162D9" w:rsidRDefault="009319D7" w:rsidP="00E02BB6">
      <w:pPr>
        <w:jc w:val="both"/>
        <w:rPr>
          <w:rFonts w:cs="Times New Roman"/>
        </w:rPr>
      </w:pPr>
    </w:p>
    <w:p w14:paraId="1217F6B8" w14:textId="77777777" w:rsidR="009319D7" w:rsidRDefault="009319D7" w:rsidP="00DD6168">
      <w:pPr>
        <w:pStyle w:val="ListParagraph"/>
        <w:numPr>
          <w:ilvl w:val="0"/>
          <w:numId w:val="19"/>
        </w:numPr>
        <w:spacing w:line="240" w:lineRule="auto"/>
        <w:rPr>
          <w:rFonts w:cs="Times New Roman"/>
          <w:szCs w:val="24"/>
        </w:rPr>
      </w:pPr>
      <w:r w:rsidRPr="003A04A6">
        <w:rPr>
          <w:rFonts w:cs="Times New Roman"/>
          <w:szCs w:val="24"/>
        </w:rPr>
        <w:t>Contractor represents that it is sufficiently experienced, properly qualified, registered, licensed, equipped, organized and financed to perform the Services.</w:t>
      </w:r>
    </w:p>
    <w:p w14:paraId="3C609A5B" w14:textId="77777777" w:rsidR="009319D7" w:rsidRPr="00553F05" w:rsidRDefault="009319D7" w:rsidP="00E02BB6">
      <w:pPr>
        <w:jc w:val="both"/>
        <w:rPr>
          <w:rFonts w:cs="Times New Roman"/>
        </w:rPr>
      </w:pPr>
    </w:p>
    <w:p w14:paraId="610E60A9" w14:textId="77777777" w:rsidR="009319D7" w:rsidRDefault="009319D7" w:rsidP="00DD6168">
      <w:pPr>
        <w:pStyle w:val="ListParagraph"/>
        <w:numPr>
          <w:ilvl w:val="0"/>
          <w:numId w:val="19"/>
        </w:numPr>
        <w:spacing w:line="240" w:lineRule="auto"/>
        <w:rPr>
          <w:rFonts w:cs="Times New Roman"/>
          <w:szCs w:val="24"/>
        </w:rPr>
        <w:sectPr w:rsidR="009319D7" w:rsidSect="00E02BB6">
          <w:type w:val="continuous"/>
          <w:pgSz w:w="12240" w:h="15840"/>
          <w:pgMar w:top="1440" w:right="1440" w:bottom="1440" w:left="1440" w:header="720" w:footer="720" w:gutter="0"/>
          <w:cols w:space="720"/>
          <w:formProt w:val="0"/>
          <w:docGrid w:linePitch="360"/>
        </w:sectPr>
      </w:pPr>
      <w:r w:rsidRPr="003A04A6">
        <w:rPr>
          <w:rFonts w:cs="Times New Roman"/>
          <w:szCs w:val="24"/>
        </w:rPr>
        <w:t>Contractor shall perform the Services with the degree of skill and judgment normally</w:t>
      </w:r>
      <w:r>
        <w:rPr>
          <w:rFonts w:cs="Times New Roman"/>
          <w:szCs w:val="24"/>
        </w:rPr>
        <w:t xml:space="preserve"> exercised by firms performing s</w:t>
      </w:r>
      <w:r w:rsidRPr="003A04A6">
        <w:rPr>
          <w:rFonts w:cs="Times New Roman"/>
          <w:szCs w:val="24"/>
        </w:rPr>
        <w:t xml:space="preserve">ervices of a similar nature. In addition to other rights and remedies that </w:t>
      </w:r>
      <w:r w:rsidRPr="00347C72">
        <w:rPr>
          <w:rFonts w:cs="Times New Roman"/>
          <w:szCs w:val="24"/>
        </w:rPr>
        <w:t>VTA</w:t>
      </w:r>
      <w:r w:rsidRPr="003A04A6">
        <w:rPr>
          <w:rFonts w:cs="Times New Roman"/>
          <w:szCs w:val="24"/>
        </w:rPr>
        <w:t xml:space="preserve"> may have, </w:t>
      </w:r>
      <w:r w:rsidRPr="00347C72">
        <w:rPr>
          <w:rFonts w:cs="Times New Roman"/>
          <w:szCs w:val="24"/>
        </w:rPr>
        <w:t>VTA</w:t>
      </w:r>
      <w:r w:rsidRPr="003A04A6">
        <w:rPr>
          <w:rFonts w:cs="Times New Roman"/>
          <w:szCs w:val="24"/>
        </w:rPr>
        <w:t>, at its option, may require Contractor</w:t>
      </w:r>
      <w:r>
        <w:rPr>
          <w:rFonts w:cs="Times New Roman"/>
          <w:szCs w:val="24"/>
        </w:rPr>
        <w:t>,</w:t>
      </w:r>
      <w:r w:rsidRPr="003A04A6">
        <w:rPr>
          <w:rFonts w:cs="Times New Roman"/>
          <w:szCs w:val="24"/>
        </w:rPr>
        <w:t xml:space="preserve"> at Contractor’s expense</w:t>
      </w:r>
      <w:r>
        <w:rPr>
          <w:rFonts w:cs="Times New Roman"/>
          <w:szCs w:val="24"/>
        </w:rPr>
        <w:t>,</w:t>
      </w:r>
      <w:r w:rsidRPr="003A04A6">
        <w:rPr>
          <w:rFonts w:cs="Times New Roman"/>
          <w:szCs w:val="24"/>
        </w:rPr>
        <w:t xml:space="preserve"> to re-perform any Services that </w:t>
      </w:r>
      <w:r>
        <w:rPr>
          <w:rFonts w:cs="Times New Roman"/>
          <w:szCs w:val="24"/>
        </w:rPr>
        <w:t>fail to meet the above standards.</w:t>
      </w:r>
    </w:p>
    <w:p w14:paraId="7F9F17CB" w14:textId="77777777" w:rsidR="009319D7" w:rsidRDefault="009319D7" w:rsidP="00E02BB6">
      <w:pPr>
        <w:jc w:val="both"/>
        <w:rPr>
          <w:rFonts w:cs="Times New Roman"/>
        </w:rPr>
      </w:pPr>
    </w:p>
    <w:p w14:paraId="1560D63D" w14:textId="77777777" w:rsidR="009319D7" w:rsidRDefault="009319D7" w:rsidP="00E02BB6">
      <w:pPr>
        <w:jc w:val="both"/>
        <w:rPr>
          <w:rFonts w:cs="Times New Roman"/>
        </w:rPr>
      </w:pPr>
    </w:p>
    <w:p w14:paraId="3F078FA4" w14:textId="77777777" w:rsidR="009319D7" w:rsidRDefault="009319D7" w:rsidP="00E02BB6">
      <w:pPr>
        <w:jc w:val="both"/>
        <w:rPr>
          <w:rFonts w:cs="Times New Roman"/>
        </w:rPr>
      </w:pPr>
    </w:p>
    <w:p w14:paraId="201E6A3C" w14:textId="77777777" w:rsidR="009319D7" w:rsidRDefault="009319D7" w:rsidP="00E02BB6">
      <w:pPr>
        <w:jc w:val="both"/>
        <w:rPr>
          <w:rFonts w:cs="Times New Roman"/>
        </w:rPr>
      </w:pPr>
    </w:p>
    <w:p w14:paraId="49DE499A" w14:textId="77777777" w:rsidR="009319D7" w:rsidRPr="00F77C60" w:rsidRDefault="009319D7" w:rsidP="00E02BB6">
      <w:pPr>
        <w:jc w:val="both"/>
        <w:rPr>
          <w:rFonts w:cs="Times New Roman"/>
        </w:rPr>
        <w:sectPr w:rsidR="009319D7" w:rsidRPr="00F77C60" w:rsidSect="00E02BB6">
          <w:type w:val="continuous"/>
          <w:pgSz w:w="12240" w:h="15840"/>
          <w:pgMar w:top="1440" w:right="1440" w:bottom="1440" w:left="1440" w:header="720" w:footer="720" w:gutter="0"/>
          <w:cols w:space="720"/>
          <w:formProt w:val="0"/>
          <w:docGrid w:linePitch="360"/>
        </w:sectPr>
      </w:pPr>
    </w:p>
    <w:p w14:paraId="6FBA6F8F" w14:textId="77777777" w:rsidR="009319D7" w:rsidRPr="00964940" w:rsidRDefault="009319D7" w:rsidP="00DD6168">
      <w:pPr>
        <w:pStyle w:val="ListParagraph"/>
        <w:numPr>
          <w:ilvl w:val="0"/>
          <w:numId w:val="27"/>
        </w:numPr>
        <w:spacing w:line="240" w:lineRule="auto"/>
        <w:ind w:left="360"/>
        <w:rPr>
          <w:rFonts w:cs="Times New Roman"/>
          <w:smallCaps/>
          <w:szCs w:val="24"/>
        </w:rPr>
      </w:pPr>
      <w:r w:rsidRPr="00A760D7">
        <w:rPr>
          <w:rFonts w:cs="Times New Roman"/>
          <w:b/>
          <w:caps/>
          <w:szCs w:val="24"/>
        </w:rPr>
        <w:lastRenderedPageBreak/>
        <w:t>Assignment and Subcontracts</w:t>
      </w:r>
      <w:r w:rsidRPr="003A4B1C">
        <w:rPr>
          <w:rFonts w:cs="Times New Roman"/>
          <w:b/>
          <w:smallCaps/>
          <w:szCs w:val="24"/>
        </w:rPr>
        <w:t>:</w:t>
      </w:r>
    </w:p>
    <w:p w14:paraId="5E56C040" w14:textId="77777777" w:rsidR="009319D7" w:rsidRPr="00553F05" w:rsidRDefault="009319D7" w:rsidP="00E02BB6">
      <w:pPr>
        <w:jc w:val="both"/>
        <w:rPr>
          <w:rFonts w:cs="Times New Roman"/>
          <w:smallCaps/>
        </w:rPr>
      </w:pPr>
    </w:p>
    <w:p w14:paraId="411A4878" w14:textId="77777777" w:rsidR="009319D7" w:rsidRDefault="009319D7" w:rsidP="00DD6168">
      <w:pPr>
        <w:pStyle w:val="ListParagraph"/>
        <w:numPr>
          <w:ilvl w:val="0"/>
          <w:numId w:val="20"/>
        </w:numPr>
        <w:spacing w:line="240" w:lineRule="auto"/>
        <w:rPr>
          <w:rFonts w:cs="Times New Roman"/>
          <w:szCs w:val="24"/>
        </w:rPr>
      </w:pPr>
      <w:r w:rsidRPr="00E37BAC">
        <w:rPr>
          <w:rFonts w:cs="Times New Roman"/>
          <w:szCs w:val="24"/>
        </w:rPr>
        <w:t xml:space="preserve">Contractor shall not assign or transfer this Contract or any portion thereof without the prior written consent of VTA. Additionally, Contractor shall not subcontract any part of its Services other than to those subcontractors that may be </w:t>
      </w:r>
      <w:r w:rsidRPr="009319D7">
        <w:rPr>
          <w:rFonts w:cs="Times New Roman"/>
          <w:szCs w:val="24"/>
        </w:rPr>
        <w:t xml:space="preserve">identified herein. </w:t>
      </w:r>
      <w:r w:rsidRPr="00E37BAC">
        <w:rPr>
          <w:rFonts w:cs="Times New Roman"/>
          <w:szCs w:val="24"/>
        </w:rPr>
        <w:t>Any assignment, transfer, change or subcontract in violation of this Contract shall be void</w:t>
      </w:r>
      <w:r>
        <w:rPr>
          <w:rFonts w:cs="Times New Roman"/>
          <w:szCs w:val="24"/>
        </w:rPr>
        <w:t>.</w:t>
      </w:r>
    </w:p>
    <w:p w14:paraId="285AE8AE" w14:textId="77777777" w:rsidR="009319D7" w:rsidRDefault="009319D7" w:rsidP="00DD6168">
      <w:pPr>
        <w:pStyle w:val="ListParagraph"/>
        <w:numPr>
          <w:ilvl w:val="0"/>
          <w:numId w:val="20"/>
        </w:numPr>
        <w:spacing w:line="240" w:lineRule="auto"/>
        <w:rPr>
          <w:rFonts w:cs="Times New Roman"/>
          <w:szCs w:val="24"/>
        </w:rPr>
        <w:sectPr w:rsidR="009319D7" w:rsidSect="00E02BB6">
          <w:type w:val="continuous"/>
          <w:pgSz w:w="12240" w:h="15840"/>
          <w:pgMar w:top="1440" w:right="1440" w:bottom="1440" w:left="1440" w:header="720" w:footer="720" w:gutter="0"/>
          <w:cols w:space="720"/>
          <w:formProt w:val="0"/>
          <w:docGrid w:linePitch="360"/>
        </w:sectPr>
      </w:pPr>
    </w:p>
    <w:p w14:paraId="429D20D2" w14:textId="77777777" w:rsidR="009319D7" w:rsidRPr="00E37BAC" w:rsidRDefault="009319D7" w:rsidP="00E02BB6">
      <w:pPr>
        <w:jc w:val="both"/>
        <w:rPr>
          <w:rFonts w:cs="Times New Roman"/>
        </w:rPr>
        <w:sectPr w:rsidR="009319D7" w:rsidRPr="00E37BAC" w:rsidSect="00E02BB6">
          <w:type w:val="continuous"/>
          <w:pgSz w:w="12240" w:h="15840"/>
          <w:pgMar w:top="1440" w:right="1440" w:bottom="1440" w:left="1440" w:header="720" w:footer="720" w:gutter="0"/>
          <w:cols w:space="720"/>
          <w:formProt w:val="0"/>
          <w:docGrid w:linePitch="360"/>
        </w:sectPr>
      </w:pPr>
    </w:p>
    <w:p w14:paraId="2100E851" w14:textId="77777777" w:rsidR="009319D7" w:rsidRDefault="009319D7" w:rsidP="00DD6168">
      <w:pPr>
        <w:pStyle w:val="ListParagraph"/>
        <w:numPr>
          <w:ilvl w:val="0"/>
          <w:numId w:val="20"/>
        </w:numPr>
        <w:spacing w:line="240" w:lineRule="auto"/>
        <w:rPr>
          <w:rFonts w:cs="Times New Roman"/>
          <w:szCs w:val="24"/>
        </w:rPr>
        <w:sectPr w:rsidR="009319D7" w:rsidSect="00E02BB6">
          <w:type w:val="continuous"/>
          <w:pgSz w:w="12240" w:h="15840"/>
          <w:pgMar w:top="1440" w:right="1440" w:bottom="1440" w:left="1440" w:header="720" w:footer="720" w:gutter="0"/>
          <w:cols w:space="720"/>
          <w:docGrid w:linePitch="360"/>
        </w:sectPr>
      </w:pPr>
      <w:r w:rsidRPr="00E37BAC">
        <w:rPr>
          <w:rFonts w:cs="Times New Roman"/>
          <w:szCs w:val="24"/>
        </w:rPr>
        <w:t xml:space="preserve">Contractor shall be fully responsible and liable for the Services, products and actions of all subcontractors and suppliers of any tier, and shall include in each subcontract any provisions necessary to make all the </w:t>
      </w:r>
      <w:r w:rsidRPr="006C6825">
        <w:rPr>
          <w:rFonts w:cs="Times New Roman"/>
          <w:szCs w:val="24"/>
        </w:rPr>
        <w:t>terms and conditions</w:t>
      </w:r>
      <w:r w:rsidRPr="00E37BAC">
        <w:rPr>
          <w:rFonts w:cs="Times New Roman"/>
          <w:szCs w:val="24"/>
        </w:rPr>
        <w:t xml:space="preserve"> of this Contract fully effective.</w:t>
      </w:r>
    </w:p>
    <w:p w14:paraId="3ADD1E9A" w14:textId="77777777" w:rsidR="009319D7" w:rsidRPr="00553F05" w:rsidRDefault="009319D7" w:rsidP="00E02BB6">
      <w:pPr>
        <w:jc w:val="both"/>
        <w:rPr>
          <w:rFonts w:cs="Times New Roman"/>
          <w:b/>
          <w:caps/>
        </w:rPr>
        <w:sectPr w:rsidR="009319D7" w:rsidRPr="00553F05" w:rsidSect="00E02BB6">
          <w:type w:val="continuous"/>
          <w:pgSz w:w="12240" w:h="15840"/>
          <w:pgMar w:top="1440" w:right="1440" w:bottom="1440" w:left="1440" w:header="720" w:footer="720" w:gutter="0"/>
          <w:cols w:space="720"/>
          <w:formProt w:val="0"/>
          <w:docGrid w:linePitch="360"/>
        </w:sectPr>
      </w:pPr>
    </w:p>
    <w:p w14:paraId="4FEBD61B" w14:textId="77777777" w:rsidR="009319D7" w:rsidRDefault="009319D7" w:rsidP="00DD6168">
      <w:pPr>
        <w:pStyle w:val="ListParagraph"/>
        <w:numPr>
          <w:ilvl w:val="0"/>
          <w:numId w:val="27"/>
        </w:numPr>
        <w:spacing w:line="240" w:lineRule="auto"/>
        <w:ind w:left="360"/>
        <w:rPr>
          <w:rFonts w:cs="Times New Roman"/>
          <w:szCs w:val="24"/>
        </w:rPr>
        <w:sectPr w:rsidR="009319D7" w:rsidSect="00E02BB6">
          <w:type w:val="continuous"/>
          <w:pgSz w:w="12240" w:h="15840"/>
          <w:pgMar w:top="1440" w:right="1440" w:bottom="1440" w:left="1440" w:header="720" w:footer="720" w:gutter="0"/>
          <w:cols w:space="720"/>
          <w:formProt w:val="0"/>
          <w:docGrid w:linePitch="360"/>
        </w:sectPr>
      </w:pPr>
      <w:r w:rsidRPr="00A760D7">
        <w:rPr>
          <w:rFonts w:cs="Times New Roman"/>
          <w:b/>
          <w:caps/>
          <w:szCs w:val="24"/>
        </w:rPr>
        <w:t>Changes</w:t>
      </w:r>
      <w:r w:rsidRPr="003A04A6">
        <w:rPr>
          <w:rFonts w:cs="Times New Roman"/>
          <w:b/>
          <w:szCs w:val="24"/>
        </w:rPr>
        <w:t>:</w:t>
      </w:r>
      <w:r w:rsidRPr="003A04A6">
        <w:rPr>
          <w:rFonts w:cs="Times New Roman"/>
          <w:szCs w:val="24"/>
        </w:rPr>
        <w:t xml:space="preserve"> By written notice from </w:t>
      </w:r>
      <w:r w:rsidRPr="00347C72">
        <w:rPr>
          <w:rFonts w:cs="Times New Roman"/>
          <w:szCs w:val="24"/>
        </w:rPr>
        <w:t>VTA’s</w:t>
      </w:r>
      <w:r w:rsidRPr="003A04A6">
        <w:rPr>
          <w:rFonts w:cs="Times New Roman"/>
          <w:szCs w:val="24"/>
        </w:rPr>
        <w:t xml:space="preserve"> Authorized Representative</w:t>
      </w:r>
      <w:r>
        <w:rPr>
          <w:rFonts w:cs="Times New Roman"/>
          <w:szCs w:val="24"/>
        </w:rPr>
        <w:t xml:space="preserve"> (as defined in Section L.1)</w:t>
      </w:r>
      <w:r w:rsidRPr="003A04A6">
        <w:rPr>
          <w:rFonts w:cs="Times New Roman"/>
          <w:szCs w:val="24"/>
        </w:rPr>
        <w:t xml:space="preserve">, </w:t>
      </w:r>
      <w:r w:rsidRPr="00347C72">
        <w:rPr>
          <w:rFonts w:cs="Times New Roman"/>
          <w:szCs w:val="24"/>
        </w:rPr>
        <w:t>VTA</w:t>
      </w:r>
      <w:r w:rsidRPr="003A04A6">
        <w:rPr>
          <w:rFonts w:cs="Times New Roman"/>
          <w:szCs w:val="24"/>
        </w:rPr>
        <w:t xml:space="preserve"> may, from time to time, order work suspension or make changes within the general scope of this </w:t>
      </w:r>
      <w:r>
        <w:rPr>
          <w:rFonts w:cs="Times New Roman"/>
          <w:szCs w:val="24"/>
        </w:rPr>
        <w:t>Contract</w:t>
      </w:r>
      <w:r w:rsidRPr="003A04A6">
        <w:rPr>
          <w:rFonts w:cs="Times New Roman"/>
          <w:szCs w:val="24"/>
        </w:rPr>
        <w:t xml:space="preserve">. If any such changes cause an increase or decrease in </w:t>
      </w:r>
      <w:r>
        <w:rPr>
          <w:rFonts w:cs="Times New Roman"/>
          <w:szCs w:val="24"/>
        </w:rPr>
        <w:t>Contractor’s cost to perform the Service</w:t>
      </w:r>
      <w:r w:rsidRPr="003A04A6">
        <w:rPr>
          <w:rFonts w:cs="Times New Roman"/>
          <w:szCs w:val="24"/>
        </w:rPr>
        <w:t xml:space="preserve"> or in the time required for its performance, Contractor shall promptly notify </w:t>
      </w:r>
      <w:r w:rsidRPr="00347C72">
        <w:rPr>
          <w:rFonts w:cs="Times New Roman"/>
          <w:szCs w:val="24"/>
        </w:rPr>
        <w:t>VTA</w:t>
      </w:r>
      <w:r w:rsidRPr="003A04A6">
        <w:rPr>
          <w:rFonts w:cs="Times New Roman"/>
          <w:szCs w:val="24"/>
        </w:rPr>
        <w:t xml:space="preserve"> thereof and assert its claim for adjustment within ten </w:t>
      </w:r>
      <w:r>
        <w:rPr>
          <w:rFonts w:cs="Times New Roman"/>
          <w:szCs w:val="24"/>
        </w:rPr>
        <w:t xml:space="preserve">(10) </w:t>
      </w:r>
      <w:r w:rsidRPr="003A04A6">
        <w:rPr>
          <w:rFonts w:cs="Times New Roman"/>
          <w:szCs w:val="24"/>
        </w:rPr>
        <w:t>days after the change is ordered, and an equitable adjustment shall be negotiated.</w:t>
      </w:r>
    </w:p>
    <w:p w14:paraId="2581B3AF" w14:textId="77777777" w:rsidR="009319D7" w:rsidRDefault="009319D7" w:rsidP="00E02BB6">
      <w:pPr>
        <w:pStyle w:val="ListParagraph"/>
        <w:ind w:left="360" w:hanging="360"/>
        <w:rPr>
          <w:rFonts w:cs="Times New Roman"/>
          <w:szCs w:val="24"/>
        </w:rPr>
        <w:sectPr w:rsidR="009319D7" w:rsidSect="00E02BB6">
          <w:type w:val="continuous"/>
          <w:pgSz w:w="12240" w:h="15840"/>
          <w:pgMar w:top="1440" w:right="1440" w:bottom="1440" w:left="1440" w:header="720" w:footer="720" w:gutter="0"/>
          <w:cols w:space="720"/>
          <w:formProt w:val="0"/>
          <w:docGrid w:linePitch="360"/>
        </w:sectPr>
      </w:pPr>
    </w:p>
    <w:p w14:paraId="7BD70D4C" w14:textId="77777777" w:rsidR="009319D7" w:rsidRPr="00A87B90" w:rsidRDefault="009319D7" w:rsidP="00DD6168">
      <w:pPr>
        <w:pStyle w:val="ListParagraph"/>
        <w:numPr>
          <w:ilvl w:val="0"/>
          <w:numId w:val="27"/>
        </w:numPr>
        <w:spacing w:line="240" w:lineRule="auto"/>
        <w:ind w:left="360"/>
        <w:rPr>
          <w:rFonts w:cs="Times New Roman"/>
          <w:szCs w:val="24"/>
        </w:rPr>
      </w:pPr>
      <w:r w:rsidRPr="00A760D7">
        <w:rPr>
          <w:rFonts w:cs="Times New Roman"/>
          <w:b/>
          <w:caps/>
          <w:szCs w:val="24"/>
        </w:rPr>
        <w:t>Audit and Records</w:t>
      </w:r>
      <w:r w:rsidRPr="003A04A6">
        <w:rPr>
          <w:rFonts w:cs="Times New Roman"/>
          <w:b/>
          <w:szCs w:val="24"/>
        </w:rPr>
        <w:t>:</w:t>
      </w:r>
    </w:p>
    <w:p w14:paraId="04261CD1" w14:textId="77777777" w:rsidR="009319D7" w:rsidRPr="001162D9" w:rsidRDefault="009319D7" w:rsidP="00E02BB6">
      <w:pPr>
        <w:jc w:val="both"/>
        <w:rPr>
          <w:rFonts w:cs="Times New Roman"/>
        </w:rPr>
      </w:pPr>
    </w:p>
    <w:p w14:paraId="452C294F" w14:textId="77777777" w:rsidR="009319D7" w:rsidRPr="003A04A6" w:rsidRDefault="009319D7" w:rsidP="00DD6168">
      <w:pPr>
        <w:pStyle w:val="ListParagraph"/>
        <w:numPr>
          <w:ilvl w:val="0"/>
          <w:numId w:val="21"/>
        </w:numPr>
        <w:spacing w:line="240" w:lineRule="auto"/>
        <w:rPr>
          <w:rFonts w:cs="Times New Roman"/>
          <w:szCs w:val="24"/>
        </w:rPr>
      </w:pPr>
      <w:r w:rsidRPr="003A04A6">
        <w:rPr>
          <w:rFonts w:cs="Times New Roman"/>
          <w:szCs w:val="24"/>
        </w:rPr>
        <w:t xml:space="preserve">Contractor shall maintain, in accordance with generally accepted accounting principles and practices, complete books, accounts, records and data with respect to actual time devoted and costs incurred for the Services. Such documentation shall be supported by properly executed payrolls, invoices, contracts and vouchers evidencing in detail the nature </w:t>
      </w:r>
      <w:r>
        <w:rPr>
          <w:rFonts w:cs="Times New Roman"/>
          <w:szCs w:val="24"/>
        </w:rPr>
        <w:t xml:space="preserve">and propriety of any charges. </w:t>
      </w:r>
      <w:r w:rsidRPr="006C6825">
        <w:rPr>
          <w:rFonts w:cs="Times New Roman"/>
          <w:szCs w:val="24"/>
        </w:rPr>
        <w:t xml:space="preserve">Such documentation shall be </w:t>
      </w:r>
      <w:r w:rsidRPr="003A04A6">
        <w:rPr>
          <w:rFonts w:cs="Times New Roman"/>
          <w:szCs w:val="24"/>
        </w:rPr>
        <w:t>sufficient to allow a proper audit of the Services. All checks, payrolls, invoices, contracts and other accounting documents pertaining in whole or in part to the Services shall be clearly iden</w:t>
      </w:r>
      <w:r>
        <w:rPr>
          <w:rFonts w:cs="Times New Roman"/>
          <w:szCs w:val="24"/>
        </w:rPr>
        <w:t>tified and readily accessible.</w:t>
      </w:r>
    </w:p>
    <w:p w14:paraId="4A399C0F" w14:textId="77777777" w:rsidR="009319D7" w:rsidRPr="001162D9" w:rsidRDefault="009319D7" w:rsidP="00E02BB6">
      <w:pPr>
        <w:jc w:val="both"/>
        <w:rPr>
          <w:rFonts w:cs="Times New Roman"/>
        </w:rPr>
      </w:pPr>
    </w:p>
    <w:p w14:paraId="1F24B58E" w14:textId="77777777" w:rsidR="009319D7" w:rsidRPr="003A04A6" w:rsidRDefault="009319D7" w:rsidP="00DD6168">
      <w:pPr>
        <w:pStyle w:val="ListParagraph"/>
        <w:numPr>
          <w:ilvl w:val="0"/>
          <w:numId w:val="21"/>
        </w:numPr>
        <w:spacing w:line="240" w:lineRule="auto"/>
        <w:rPr>
          <w:rFonts w:cs="Times New Roman"/>
          <w:szCs w:val="24"/>
        </w:rPr>
      </w:pPr>
      <w:r>
        <w:rPr>
          <w:rFonts w:cs="Times New Roman"/>
          <w:szCs w:val="24"/>
        </w:rPr>
        <w:t>For the duration of this</w:t>
      </w:r>
      <w:r w:rsidRPr="003A04A6">
        <w:rPr>
          <w:rFonts w:cs="Times New Roman"/>
          <w:szCs w:val="24"/>
        </w:rPr>
        <w:t xml:space="preserve"> </w:t>
      </w:r>
      <w:r>
        <w:rPr>
          <w:rFonts w:cs="Times New Roman"/>
          <w:szCs w:val="24"/>
        </w:rPr>
        <w:t>Contract</w:t>
      </w:r>
      <w:r w:rsidRPr="003A04A6">
        <w:rPr>
          <w:rFonts w:cs="Times New Roman"/>
          <w:szCs w:val="24"/>
        </w:rPr>
        <w:t xml:space="preserve">, and for a period of three (3) years thereafter, </w:t>
      </w:r>
      <w:r w:rsidRPr="00347C72">
        <w:rPr>
          <w:rFonts w:cs="Times New Roman"/>
          <w:szCs w:val="24"/>
        </w:rPr>
        <w:t>VTA</w:t>
      </w:r>
      <w:r w:rsidRPr="003A04A6">
        <w:rPr>
          <w:rFonts w:cs="Times New Roman"/>
          <w:szCs w:val="24"/>
        </w:rPr>
        <w:t xml:space="preserve">, its representatives and the state auditor shall have the right to examine and audit during Contractor’s normal business hours the books, accounts, records, data and other relevant information to the extent required to verify the costs incurred hereunder where such costs are the basis for billings under this </w:t>
      </w:r>
      <w:r>
        <w:rPr>
          <w:rFonts w:cs="Times New Roman"/>
          <w:szCs w:val="24"/>
        </w:rPr>
        <w:t>Contract</w:t>
      </w:r>
      <w:r w:rsidRPr="003A04A6">
        <w:rPr>
          <w:rFonts w:cs="Times New Roman"/>
          <w:szCs w:val="24"/>
        </w:rPr>
        <w:t>.</w:t>
      </w:r>
    </w:p>
    <w:p w14:paraId="5E55D4B6" w14:textId="77777777" w:rsidR="009319D7" w:rsidRPr="006E5914" w:rsidRDefault="009319D7" w:rsidP="00E02BB6">
      <w:pPr>
        <w:jc w:val="both"/>
        <w:rPr>
          <w:rFonts w:cs="Times New Roman"/>
        </w:rPr>
      </w:pPr>
    </w:p>
    <w:p w14:paraId="1DCE38F0" w14:textId="77777777" w:rsidR="009319D7" w:rsidRPr="003A04A6" w:rsidRDefault="009319D7" w:rsidP="00DD6168">
      <w:pPr>
        <w:pStyle w:val="ListParagraph"/>
        <w:numPr>
          <w:ilvl w:val="0"/>
          <w:numId w:val="21"/>
        </w:numPr>
        <w:spacing w:line="240" w:lineRule="auto"/>
        <w:rPr>
          <w:rFonts w:cs="Times New Roman"/>
          <w:szCs w:val="24"/>
        </w:rPr>
      </w:pPr>
      <w:r w:rsidRPr="003A04A6">
        <w:rPr>
          <w:rFonts w:cs="Times New Roman"/>
          <w:szCs w:val="24"/>
        </w:rPr>
        <w:t xml:space="preserve">Contractor shall report indirect costs in accordance with the cost principles contained in 48 CFR Part 31, and follow the uniform administrative requirements set forth in </w:t>
      </w:r>
      <w:r>
        <w:rPr>
          <w:rFonts w:cs="Times New Roman"/>
          <w:szCs w:val="24"/>
        </w:rPr>
        <w:t>2 CFR Part 200, as modified by 2 CFR Part 1201.</w:t>
      </w:r>
    </w:p>
    <w:p w14:paraId="0B6B1B78" w14:textId="77777777" w:rsidR="009319D7" w:rsidRPr="001162D9" w:rsidRDefault="009319D7" w:rsidP="00E02BB6">
      <w:pPr>
        <w:jc w:val="both"/>
        <w:rPr>
          <w:rFonts w:cs="Times New Roman"/>
        </w:rPr>
      </w:pPr>
    </w:p>
    <w:p w14:paraId="27097AA0" w14:textId="77777777" w:rsidR="009319D7" w:rsidRDefault="009319D7" w:rsidP="00DD6168">
      <w:pPr>
        <w:pStyle w:val="ListParagraph"/>
        <w:numPr>
          <w:ilvl w:val="0"/>
          <w:numId w:val="21"/>
        </w:numPr>
        <w:spacing w:line="240" w:lineRule="auto"/>
        <w:rPr>
          <w:rFonts w:cs="Times New Roman"/>
          <w:szCs w:val="24"/>
        </w:rPr>
        <w:sectPr w:rsidR="009319D7" w:rsidSect="00E02BB6">
          <w:type w:val="continuous"/>
          <w:pgSz w:w="12240" w:h="15840"/>
          <w:pgMar w:top="1440" w:right="1440" w:bottom="1440" w:left="1440" w:header="720" w:footer="720" w:gutter="0"/>
          <w:cols w:space="720"/>
          <w:docGrid w:linePitch="360"/>
        </w:sectPr>
      </w:pPr>
      <w:r w:rsidRPr="003A04A6">
        <w:rPr>
          <w:rFonts w:cs="Times New Roman"/>
          <w:szCs w:val="24"/>
        </w:rPr>
        <w:t xml:space="preserve">The provisions of this </w:t>
      </w:r>
      <w:r w:rsidRPr="006C6825">
        <w:rPr>
          <w:rFonts w:cs="Times New Roman"/>
          <w:szCs w:val="24"/>
        </w:rPr>
        <w:t xml:space="preserve">AUDIT AND RECORDS </w:t>
      </w:r>
      <w:r w:rsidRPr="003A04A6">
        <w:rPr>
          <w:rFonts w:cs="Times New Roman"/>
          <w:szCs w:val="24"/>
        </w:rPr>
        <w:t>section shall be included in any</w:t>
      </w:r>
      <w:r>
        <w:rPr>
          <w:rFonts w:cs="Times New Roman"/>
          <w:szCs w:val="24"/>
        </w:rPr>
        <w:t xml:space="preserve"> subcontracts hereunder.</w:t>
      </w:r>
    </w:p>
    <w:p w14:paraId="31B21029" w14:textId="77777777" w:rsidR="009319D7" w:rsidRDefault="009319D7" w:rsidP="00E02BB6">
      <w:pPr>
        <w:jc w:val="both"/>
        <w:rPr>
          <w:rFonts w:cs="Times New Roman"/>
        </w:rPr>
      </w:pPr>
    </w:p>
    <w:p w14:paraId="1722CC0A" w14:textId="77777777" w:rsidR="009319D7" w:rsidRDefault="009319D7" w:rsidP="00E02BB6">
      <w:pPr>
        <w:jc w:val="both"/>
        <w:rPr>
          <w:rFonts w:cs="Times New Roman"/>
        </w:rPr>
      </w:pPr>
    </w:p>
    <w:p w14:paraId="2CFA58A0" w14:textId="77777777" w:rsidR="009319D7" w:rsidRDefault="009319D7" w:rsidP="00E02BB6">
      <w:pPr>
        <w:jc w:val="both"/>
        <w:rPr>
          <w:rFonts w:cs="Times New Roman"/>
        </w:rPr>
      </w:pPr>
    </w:p>
    <w:p w14:paraId="1B26C66C" w14:textId="77777777" w:rsidR="009319D7" w:rsidRPr="00F77C60" w:rsidRDefault="009319D7" w:rsidP="00E02BB6">
      <w:pPr>
        <w:jc w:val="both"/>
        <w:rPr>
          <w:rFonts w:cs="Times New Roman"/>
        </w:rPr>
        <w:sectPr w:rsidR="009319D7" w:rsidRPr="00F77C60" w:rsidSect="00E02BB6">
          <w:type w:val="continuous"/>
          <w:pgSz w:w="12240" w:h="15840"/>
          <w:pgMar w:top="1440" w:right="1440" w:bottom="1440" w:left="1440" w:header="720" w:footer="720" w:gutter="0"/>
          <w:cols w:space="720"/>
          <w:formProt w:val="0"/>
          <w:docGrid w:linePitch="360"/>
        </w:sectPr>
      </w:pPr>
    </w:p>
    <w:p w14:paraId="3996DDF9" w14:textId="77777777" w:rsidR="009319D7" w:rsidRPr="00A87B90" w:rsidRDefault="009319D7" w:rsidP="00DD6168">
      <w:pPr>
        <w:pStyle w:val="ListParagraph"/>
        <w:numPr>
          <w:ilvl w:val="0"/>
          <w:numId w:val="27"/>
        </w:numPr>
        <w:spacing w:line="240" w:lineRule="auto"/>
        <w:ind w:left="360"/>
        <w:rPr>
          <w:rFonts w:cs="Times New Roman"/>
          <w:szCs w:val="24"/>
        </w:rPr>
      </w:pPr>
      <w:r w:rsidRPr="00A760D7">
        <w:rPr>
          <w:rFonts w:cs="Times New Roman"/>
          <w:b/>
          <w:caps/>
          <w:szCs w:val="24"/>
        </w:rPr>
        <w:lastRenderedPageBreak/>
        <w:t>Prohibited Interests</w:t>
      </w:r>
      <w:r w:rsidRPr="003A04A6">
        <w:rPr>
          <w:rFonts w:cs="Times New Roman"/>
          <w:b/>
          <w:szCs w:val="24"/>
        </w:rPr>
        <w:t>:</w:t>
      </w:r>
    </w:p>
    <w:p w14:paraId="6BCE70E5" w14:textId="77777777" w:rsidR="009319D7" w:rsidRPr="001162D9" w:rsidRDefault="009319D7" w:rsidP="00E02BB6">
      <w:pPr>
        <w:ind w:left="360" w:hanging="360"/>
        <w:jc w:val="both"/>
        <w:rPr>
          <w:rFonts w:cs="Times New Roman"/>
        </w:rPr>
      </w:pPr>
    </w:p>
    <w:p w14:paraId="69CE006B" w14:textId="77777777" w:rsidR="009319D7" w:rsidRPr="003A04A6" w:rsidRDefault="009319D7" w:rsidP="00DD6168">
      <w:pPr>
        <w:pStyle w:val="ListParagraph"/>
        <w:numPr>
          <w:ilvl w:val="0"/>
          <w:numId w:val="22"/>
        </w:numPr>
        <w:spacing w:line="240" w:lineRule="auto"/>
        <w:rPr>
          <w:rFonts w:cs="Times New Roman"/>
          <w:szCs w:val="24"/>
        </w:rPr>
      </w:pPr>
      <w:r w:rsidRPr="009B4D25">
        <w:rPr>
          <w:rFonts w:cs="Times New Roman"/>
          <w:b/>
          <w:smallCaps/>
          <w:szCs w:val="24"/>
        </w:rPr>
        <w:t>Solicitation</w:t>
      </w:r>
      <w:r w:rsidRPr="00567A72">
        <w:rPr>
          <w:rFonts w:cs="Times New Roman"/>
          <w:b/>
          <w:szCs w:val="24"/>
        </w:rPr>
        <w:t>:</w:t>
      </w:r>
      <w:r w:rsidRPr="003A04A6">
        <w:rPr>
          <w:rFonts w:cs="Times New Roman"/>
          <w:szCs w:val="24"/>
        </w:rPr>
        <w:t xml:space="preserve"> Contractor warrants that it has not employed or retained any company or person, other than a bona fide employee working solely for Contractor, to solicit or secure this </w:t>
      </w:r>
      <w:r>
        <w:rPr>
          <w:rFonts w:cs="Times New Roman"/>
          <w:szCs w:val="24"/>
        </w:rPr>
        <w:t>Contract,</w:t>
      </w:r>
      <w:r w:rsidRPr="003A04A6">
        <w:rPr>
          <w:rFonts w:cs="Times New Roman"/>
          <w:szCs w:val="24"/>
        </w:rPr>
        <w:t xml:space="preserve"> and that it has not paid or agreed to pay any company or person, other than a bona fide employee working solely for Contractor, any fee, commission, percentage, brokerage fee, gift or any other consideration, contingent upon or resulting</w:t>
      </w:r>
      <w:r>
        <w:rPr>
          <w:rFonts w:cs="Times New Roman"/>
          <w:szCs w:val="24"/>
        </w:rPr>
        <w:t xml:space="preserve"> from the award or making of this</w:t>
      </w:r>
      <w:r w:rsidRPr="003A04A6">
        <w:rPr>
          <w:rFonts w:cs="Times New Roman"/>
          <w:szCs w:val="24"/>
        </w:rPr>
        <w:t xml:space="preserve"> </w:t>
      </w:r>
      <w:r>
        <w:rPr>
          <w:rFonts w:cs="Times New Roman"/>
          <w:szCs w:val="24"/>
        </w:rPr>
        <w:t>Contract</w:t>
      </w:r>
      <w:r w:rsidRPr="003A04A6">
        <w:rPr>
          <w:rFonts w:cs="Times New Roman"/>
          <w:szCs w:val="24"/>
        </w:rPr>
        <w:t xml:space="preserve">. For breach or violation of this warranty, </w:t>
      </w:r>
      <w:r w:rsidRPr="00347C72">
        <w:rPr>
          <w:rFonts w:cs="Times New Roman"/>
          <w:szCs w:val="24"/>
        </w:rPr>
        <w:t>VTA</w:t>
      </w:r>
      <w:r w:rsidRPr="003A04A6">
        <w:rPr>
          <w:rFonts w:cs="Times New Roman"/>
          <w:szCs w:val="24"/>
        </w:rPr>
        <w:t xml:space="preserve"> shall have the right to rescind this </w:t>
      </w:r>
      <w:r>
        <w:rPr>
          <w:rFonts w:cs="Times New Roman"/>
          <w:szCs w:val="24"/>
        </w:rPr>
        <w:t>Contract</w:t>
      </w:r>
      <w:r w:rsidRPr="003A04A6">
        <w:rPr>
          <w:rFonts w:cs="Times New Roman"/>
          <w:szCs w:val="24"/>
        </w:rPr>
        <w:t xml:space="preserve"> without liability.</w:t>
      </w:r>
    </w:p>
    <w:p w14:paraId="1EF2F332" w14:textId="77777777" w:rsidR="009319D7" w:rsidRPr="001162D9" w:rsidRDefault="009319D7" w:rsidP="00E02BB6">
      <w:pPr>
        <w:jc w:val="both"/>
        <w:rPr>
          <w:rFonts w:cs="Times New Roman"/>
        </w:rPr>
      </w:pPr>
    </w:p>
    <w:p w14:paraId="69689556" w14:textId="77777777" w:rsidR="009319D7" w:rsidRPr="003A04A6" w:rsidRDefault="009319D7" w:rsidP="00DD6168">
      <w:pPr>
        <w:pStyle w:val="ListParagraph"/>
        <w:numPr>
          <w:ilvl w:val="0"/>
          <w:numId w:val="22"/>
        </w:numPr>
        <w:spacing w:line="240" w:lineRule="auto"/>
        <w:rPr>
          <w:rFonts w:cs="Times New Roman"/>
          <w:szCs w:val="24"/>
        </w:rPr>
      </w:pPr>
      <w:r w:rsidRPr="00A760D7">
        <w:rPr>
          <w:rFonts w:cs="Times New Roman"/>
          <w:b/>
          <w:smallCaps/>
          <w:szCs w:val="24"/>
        </w:rPr>
        <w:t>Interest of Public Officials</w:t>
      </w:r>
      <w:r w:rsidRPr="00567A72">
        <w:rPr>
          <w:rFonts w:cs="Times New Roman"/>
          <w:b/>
          <w:szCs w:val="24"/>
        </w:rPr>
        <w:t>:</w:t>
      </w:r>
      <w:r w:rsidRPr="003A04A6">
        <w:rPr>
          <w:rFonts w:cs="Times New Roman"/>
          <w:szCs w:val="24"/>
        </w:rPr>
        <w:t xml:space="preserve"> No Board Member, officer or employee of the </w:t>
      </w:r>
      <w:r w:rsidRPr="00347C72">
        <w:rPr>
          <w:rFonts w:cs="Times New Roman"/>
          <w:szCs w:val="24"/>
        </w:rPr>
        <w:t>VTA</w:t>
      </w:r>
      <w:r w:rsidRPr="003A04A6">
        <w:rPr>
          <w:rFonts w:cs="Times New Roman"/>
          <w:szCs w:val="24"/>
        </w:rPr>
        <w:t xml:space="preserve"> during his or her tenure or for </w:t>
      </w:r>
      <w:r w:rsidRPr="006C6825">
        <w:rPr>
          <w:rFonts w:cs="Times New Roman"/>
          <w:szCs w:val="24"/>
        </w:rPr>
        <w:t>two (2)</w:t>
      </w:r>
      <w:r w:rsidRPr="003A04A6">
        <w:rPr>
          <w:rFonts w:cs="Times New Roman"/>
          <w:szCs w:val="24"/>
        </w:rPr>
        <w:t xml:space="preserve"> years thereafter shall have any interest, direct or indirect, in this </w:t>
      </w:r>
      <w:r>
        <w:rPr>
          <w:rFonts w:cs="Times New Roman"/>
          <w:szCs w:val="24"/>
        </w:rPr>
        <w:t>Contract</w:t>
      </w:r>
      <w:r w:rsidRPr="003A04A6">
        <w:rPr>
          <w:rFonts w:cs="Times New Roman"/>
          <w:szCs w:val="24"/>
        </w:rPr>
        <w:t xml:space="preserve"> or the proceeds thereof.</w:t>
      </w:r>
    </w:p>
    <w:p w14:paraId="6C35EBB7" w14:textId="77777777" w:rsidR="009319D7" w:rsidRPr="001162D9" w:rsidRDefault="009319D7" w:rsidP="00E02BB6">
      <w:pPr>
        <w:jc w:val="both"/>
        <w:rPr>
          <w:rFonts w:cs="Times New Roman"/>
        </w:rPr>
      </w:pPr>
    </w:p>
    <w:p w14:paraId="6BA0C5C3" w14:textId="77777777" w:rsidR="009319D7" w:rsidRDefault="009319D7" w:rsidP="00DD6168">
      <w:pPr>
        <w:pStyle w:val="ListParagraph"/>
        <w:numPr>
          <w:ilvl w:val="0"/>
          <w:numId w:val="22"/>
        </w:numPr>
        <w:spacing w:line="240" w:lineRule="auto"/>
        <w:rPr>
          <w:szCs w:val="24"/>
        </w:rPr>
      </w:pPr>
      <w:r w:rsidRPr="008519BB">
        <w:rPr>
          <w:rFonts w:cs="Times New Roman"/>
          <w:b/>
          <w:smallCaps/>
          <w:szCs w:val="24"/>
        </w:rPr>
        <w:t>Interest of the Contractor</w:t>
      </w:r>
      <w:r w:rsidRPr="008519BB">
        <w:rPr>
          <w:rFonts w:cs="Times New Roman"/>
          <w:b/>
          <w:szCs w:val="24"/>
        </w:rPr>
        <w:t>:</w:t>
      </w:r>
      <w:r w:rsidRPr="008519BB">
        <w:rPr>
          <w:rFonts w:cs="Times New Roman"/>
          <w:szCs w:val="24"/>
        </w:rPr>
        <w:t xml:space="preserve"> </w:t>
      </w:r>
      <w:r w:rsidRPr="008519BB">
        <w:rPr>
          <w:szCs w:val="24"/>
        </w:rPr>
        <w:t>The Contractor covenants that, presently, Contractor, its officers, directors or agents, have no interest and shall not acquire any int</w:t>
      </w:r>
      <w:r>
        <w:rPr>
          <w:szCs w:val="24"/>
        </w:rPr>
        <w:t>erest, direct or indirect, that</w:t>
      </w:r>
      <w:r w:rsidRPr="008519BB">
        <w:rPr>
          <w:szCs w:val="24"/>
        </w:rPr>
        <w:t xml:space="preserve"> would conflict in any manner or degree (or create an appearance of conflict) with the performance of the Services. The Contractor further covenants that in the performance of this Contract no person having any such interest shall be knowingly employed.</w:t>
      </w:r>
    </w:p>
    <w:p w14:paraId="11CFB477" w14:textId="77777777" w:rsidR="009319D7" w:rsidRDefault="009319D7" w:rsidP="00E02BB6">
      <w:pPr>
        <w:pStyle w:val="ListParagraph"/>
        <w:rPr>
          <w:szCs w:val="24"/>
        </w:rPr>
        <w:sectPr w:rsidR="009319D7" w:rsidSect="00E02BB6">
          <w:type w:val="continuous"/>
          <w:pgSz w:w="12240" w:h="15840"/>
          <w:pgMar w:top="1440" w:right="1440" w:bottom="1440" w:left="1440" w:header="720" w:footer="720" w:gutter="0"/>
          <w:cols w:space="720"/>
          <w:docGrid w:linePitch="360"/>
        </w:sectPr>
      </w:pPr>
    </w:p>
    <w:p w14:paraId="684AFEFD" w14:textId="77777777" w:rsidR="009319D7" w:rsidRDefault="009319D7" w:rsidP="00E02BB6">
      <w:pPr>
        <w:ind w:left="360" w:hanging="360"/>
        <w:jc w:val="both"/>
        <w:rPr>
          <w:rFonts w:cs="Times New Roman"/>
        </w:rPr>
        <w:sectPr w:rsidR="009319D7" w:rsidSect="00E02BB6">
          <w:type w:val="continuous"/>
          <w:pgSz w:w="12240" w:h="15840"/>
          <w:pgMar w:top="1440" w:right="1440" w:bottom="1440" w:left="1440" w:header="720" w:footer="720" w:gutter="0"/>
          <w:cols w:space="720"/>
          <w:formProt w:val="0"/>
          <w:docGrid w:linePitch="360"/>
        </w:sectPr>
      </w:pPr>
    </w:p>
    <w:p w14:paraId="20250DDF" w14:textId="77777777" w:rsidR="009319D7" w:rsidRPr="00233FEA" w:rsidRDefault="009319D7" w:rsidP="00DD6168">
      <w:pPr>
        <w:pStyle w:val="ListParagraph"/>
        <w:numPr>
          <w:ilvl w:val="0"/>
          <w:numId w:val="27"/>
        </w:numPr>
        <w:spacing w:line="240" w:lineRule="auto"/>
        <w:ind w:left="360"/>
        <w:rPr>
          <w:rFonts w:cs="Times New Roman"/>
          <w:caps/>
          <w:szCs w:val="24"/>
        </w:rPr>
      </w:pPr>
      <w:r w:rsidRPr="00A760D7">
        <w:rPr>
          <w:rFonts w:cs="Times New Roman"/>
          <w:b/>
          <w:caps/>
          <w:szCs w:val="24"/>
        </w:rPr>
        <w:t>Termination and Suspension:</w:t>
      </w:r>
    </w:p>
    <w:p w14:paraId="4891F54F" w14:textId="77777777" w:rsidR="009319D7" w:rsidRPr="001162D9" w:rsidRDefault="009319D7" w:rsidP="00E02BB6">
      <w:pPr>
        <w:jc w:val="both"/>
        <w:rPr>
          <w:rFonts w:cs="Times New Roman"/>
        </w:rPr>
      </w:pPr>
    </w:p>
    <w:p w14:paraId="227CB49D" w14:textId="77777777" w:rsidR="009319D7" w:rsidRPr="003A04A6" w:rsidRDefault="009319D7" w:rsidP="00DD6168">
      <w:pPr>
        <w:pStyle w:val="ListParagraph"/>
        <w:numPr>
          <w:ilvl w:val="0"/>
          <w:numId w:val="23"/>
        </w:numPr>
        <w:spacing w:line="240" w:lineRule="auto"/>
        <w:rPr>
          <w:rFonts w:cs="Times New Roman"/>
          <w:szCs w:val="24"/>
        </w:rPr>
      </w:pPr>
      <w:r w:rsidRPr="00347C72">
        <w:rPr>
          <w:rFonts w:cs="Times New Roman"/>
          <w:szCs w:val="24"/>
        </w:rPr>
        <w:t>VTA</w:t>
      </w:r>
      <w:r w:rsidRPr="003A04A6">
        <w:rPr>
          <w:rFonts w:cs="Times New Roman"/>
          <w:szCs w:val="24"/>
        </w:rPr>
        <w:t xml:space="preserve"> may, by giving at least ten</w:t>
      </w:r>
      <w:r>
        <w:rPr>
          <w:rFonts w:cs="Times New Roman"/>
          <w:szCs w:val="24"/>
        </w:rPr>
        <w:t xml:space="preserve"> (10)</w:t>
      </w:r>
      <w:r w:rsidRPr="003A04A6">
        <w:rPr>
          <w:rFonts w:cs="Times New Roman"/>
          <w:szCs w:val="24"/>
        </w:rPr>
        <w:t xml:space="preserve"> bu</w:t>
      </w:r>
      <w:r>
        <w:rPr>
          <w:rFonts w:cs="Times New Roman"/>
          <w:szCs w:val="24"/>
        </w:rPr>
        <w:t>siness days’ written notice to C</w:t>
      </w:r>
      <w:r w:rsidRPr="003A04A6">
        <w:rPr>
          <w:rFonts w:cs="Times New Roman"/>
          <w:szCs w:val="24"/>
        </w:rPr>
        <w:t xml:space="preserve">ontractor, terminate this </w:t>
      </w:r>
      <w:r>
        <w:rPr>
          <w:rFonts w:cs="Times New Roman"/>
          <w:szCs w:val="24"/>
        </w:rPr>
        <w:t>Contract</w:t>
      </w:r>
      <w:r w:rsidRPr="003A04A6">
        <w:rPr>
          <w:rFonts w:cs="Times New Roman"/>
          <w:szCs w:val="24"/>
        </w:rPr>
        <w:t xml:space="preserve">, or suspend performance hereunder, in whole or in part at any time for </w:t>
      </w:r>
      <w:r w:rsidRPr="00347C72">
        <w:rPr>
          <w:rFonts w:cs="Times New Roman"/>
          <w:szCs w:val="24"/>
        </w:rPr>
        <w:t>VTA’s</w:t>
      </w:r>
      <w:r w:rsidRPr="003A04A6">
        <w:rPr>
          <w:rFonts w:cs="Times New Roman"/>
          <w:szCs w:val="24"/>
        </w:rPr>
        <w:t xml:space="preserve"> convenience. Contractor shall be compensated </w:t>
      </w:r>
      <w:r>
        <w:rPr>
          <w:rFonts w:cs="Times New Roman"/>
          <w:szCs w:val="24"/>
        </w:rPr>
        <w:t xml:space="preserve">(i) </w:t>
      </w:r>
      <w:r w:rsidRPr="003A04A6">
        <w:rPr>
          <w:rFonts w:cs="Times New Roman"/>
          <w:szCs w:val="24"/>
        </w:rPr>
        <w:t xml:space="preserve">in </w:t>
      </w:r>
      <w:r>
        <w:rPr>
          <w:rFonts w:cs="Times New Roman"/>
          <w:szCs w:val="24"/>
        </w:rPr>
        <w:t>accordance with the terms of this</w:t>
      </w:r>
      <w:r w:rsidRPr="003A04A6">
        <w:rPr>
          <w:rFonts w:cs="Times New Roman"/>
          <w:szCs w:val="24"/>
        </w:rPr>
        <w:t xml:space="preserve"> </w:t>
      </w:r>
      <w:r>
        <w:rPr>
          <w:rFonts w:cs="Times New Roman"/>
          <w:szCs w:val="24"/>
        </w:rPr>
        <w:t>Contract</w:t>
      </w:r>
      <w:r w:rsidRPr="003A04A6">
        <w:rPr>
          <w:rFonts w:cs="Times New Roman"/>
          <w:szCs w:val="24"/>
        </w:rPr>
        <w:t xml:space="preserve"> for the Services satisfactorily performed prior to the effective date and time of termination or suspension</w:t>
      </w:r>
      <w:r>
        <w:rPr>
          <w:rFonts w:cs="Times New Roman"/>
          <w:szCs w:val="24"/>
        </w:rPr>
        <w:t>, or (ii) the minimum dollar amount stated herein, whichever is applicable</w:t>
      </w:r>
      <w:r w:rsidRPr="003A04A6">
        <w:rPr>
          <w:rFonts w:cs="Times New Roman"/>
          <w:szCs w:val="24"/>
        </w:rPr>
        <w:t>. Contractor shall have no right to recover lost pr</w:t>
      </w:r>
      <w:r>
        <w:rPr>
          <w:rFonts w:cs="Times New Roman"/>
          <w:szCs w:val="24"/>
        </w:rPr>
        <w:t>ofits on the balance of the Services</w:t>
      </w:r>
      <w:r w:rsidRPr="003A04A6">
        <w:rPr>
          <w:rFonts w:cs="Times New Roman"/>
          <w:szCs w:val="24"/>
        </w:rPr>
        <w:t>.</w:t>
      </w:r>
    </w:p>
    <w:p w14:paraId="2529A781" w14:textId="77777777" w:rsidR="009319D7" w:rsidRPr="001162D9" w:rsidRDefault="009319D7" w:rsidP="00E02BB6">
      <w:pPr>
        <w:jc w:val="both"/>
        <w:rPr>
          <w:rFonts w:cs="Times New Roman"/>
        </w:rPr>
      </w:pPr>
    </w:p>
    <w:p w14:paraId="4A0BC9BE" w14:textId="77777777" w:rsidR="009319D7" w:rsidRDefault="009319D7" w:rsidP="00DD6168">
      <w:pPr>
        <w:pStyle w:val="ListParagraph"/>
        <w:numPr>
          <w:ilvl w:val="0"/>
          <w:numId w:val="23"/>
        </w:numPr>
        <w:spacing w:line="240" w:lineRule="auto"/>
        <w:rPr>
          <w:rFonts w:cs="Times New Roman"/>
          <w:szCs w:val="24"/>
        </w:rPr>
        <w:sectPr w:rsidR="009319D7" w:rsidSect="00E02BB6">
          <w:type w:val="continuous"/>
          <w:pgSz w:w="12240" w:h="15840"/>
          <w:pgMar w:top="1440" w:right="1440" w:bottom="1440" w:left="1440" w:header="720" w:footer="720" w:gutter="0"/>
          <w:cols w:space="720"/>
          <w:formProt w:val="0"/>
          <w:docGrid w:linePitch="360"/>
        </w:sectPr>
      </w:pPr>
      <w:r w:rsidRPr="00347C72">
        <w:rPr>
          <w:rFonts w:cs="Times New Roman"/>
          <w:szCs w:val="24"/>
        </w:rPr>
        <w:t>VTA</w:t>
      </w:r>
      <w:r w:rsidRPr="003A04A6">
        <w:rPr>
          <w:rFonts w:cs="Times New Roman"/>
          <w:szCs w:val="24"/>
        </w:rPr>
        <w:t xml:space="preserve">, by written notice given to Contractor, may declare default in Contractor’s performance of any term of this </w:t>
      </w:r>
      <w:r>
        <w:rPr>
          <w:rFonts w:cs="Times New Roman"/>
          <w:szCs w:val="24"/>
        </w:rPr>
        <w:t>Contract</w:t>
      </w:r>
      <w:r w:rsidRPr="003A04A6">
        <w:rPr>
          <w:rFonts w:cs="Times New Roman"/>
          <w:szCs w:val="24"/>
        </w:rPr>
        <w:t xml:space="preserve">, specifying with particularity the basis for such default. Contractor shall deliver a response thereto in writing to </w:t>
      </w:r>
      <w:r w:rsidRPr="00347C72">
        <w:rPr>
          <w:rFonts w:cs="Times New Roman"/>
          <w:szCs w:val="24"/>
        </w:rPr>
        <w:t>VTA</w:t>
      </w:r>
      <w:r w:rsidRPr="003A04A6">
        <w:rPr>
          <w:rFonts w:cs="Times New Roman"/>
          <w:szCs w:val="24"/>
        </w:rPr>
        <w:t xml:space="preserve"> within two </w:t>
      </w:r>
      <w:r>
        <w:rPr>
          <w:rFonts w:cs="Times New Roman"/>
          <w:szCs w:val="24"/>
        </w:rPr>
        <w:t xml:space="preserve">(2) </w:t>
      </w:r>
      <w:r w:rsidRPr="003A04A6">
        <w:rPr>
          <w:rFonts w:cs="Times New Roman"/>
          <w:szCs w:val="24"/>
        </w:rPr>
        <w:t xml:space="preserve">business days of receipt of the notice, setting forth a reasonable proposal to cure the default. If Contractor fails to deliver the foregoing response on time or fails to cure the default within ten </w:t>
      </w:r>
      <w:r>
        <w:rPr>
          <w:rFonts w:cs="Times New Roman"/>
          <w:szCs w:val="24"/>
        </w:rPr>
        <w:t xml:space="preserve">(10) </w:t>
      </w:r>
      <w:r w:rsidRPr="003A04A6">
        <w:rPr>
          <w:rFonts w:cs="Times New Roman"/>
          <w:szCs w:val="24"/>
        </w:rPr>
        <w:t xml:space="preserve">business days after receipt of the notice (or within such additional time the Parties may agree upon in writing), </w:t>
      </w:r>
      <w:r w:rsidRPr="00347C72">
        <w:rPr>
          <w:rFonts w:cs="Times New Roman"/>
          <w:szCs w:val="24"/>
        </w:rPr>
        <w:t>VTA</w:t>
      </w:r>
      <w:r w:rsidRPr="003A04A6">
        <w:rPr>
          <w:rFonts w:cs="Times New Roman"/>
          <w:szCs w:val="24"/>
        </w:rPr>
        <w:t xml:space="preserve"> may elect to terminate this </w:t>
      </w:r>
      <w:r>
        <w:rPr>
          <w:rFonts w:cs="Times New Roman"/>
          <w:szCs w:val="24"/>
        </w:rPr>
        <w:t>Contract</w:t>
      </w:r>
      <w:r w:rsidRPr="003A04A6">
        <w:rPr>
          <w:rFonts w:cs="Times New Roman"/>
          <w:szCs w:val="24"/>
        </w:rPr>
        <w:t xml:space="preserve"> for cause by serving written notice thereof to </w:t>
      </w:r>
      <w:r>
        <w:rPr>
          <w:rFonts w:cs="Times New Roman"/>
          <w:szCs w:val="24"/>
        </w:rPr>
        <w:t>Contractor.</w:t>
      </w:r>
    </w:p>
    <w:p w14:paraId="41475B9C" w14:textId="77777777" w:rsidR="009319D7" w:rsidRDefault="009319D7" w:rsidP="00DD6168">
      <w:pPr>
        <w:pStyle w:val="ListParagraph"/>
        <w:numPr>
          <w:ilvl w:val="0"/>
          <w:numId w:val="23"/>
        </w:numPr>
        <w:spacing w:line="240" w:lineRule="auto"/>
        <w:rPr>
          <w:rFonts w:cs="Times New Roman"/>
          <w:szCs w:val="24"/>
        </w:rPr>
        <w:sectPr w:rsidR="009319D7" w:rsidSect="00E02BB6">
          <w:type w:val="continuous"/>
          <w:pgSz w:w="12240" w:h="15840"/>
          <w:pgMar w:top="1440" w:right="1440" w:bottom="1440" w:left="1440" w:header="720" w:footer="720" w:gutter="0"/>
          <w:cols w:space="720"/>
          <w:formProt w:val="0"/>
          <w:docGrid w:linePitch="360"/>
        </w:sectPr>
      </w:pPr>
    </w:p>
    <w:p w14:paraId="6992447D" w14:textId="77777777" w:rsidR="009319D7" w:rsidRPr="003A04A6" w:rsidRDefault="009319D7" w:rsidP="00DD6168">
      <w:pPr>
        <w:pStyle w:val="ListParagraph"/>
        <w:numPr>
          <w:ilvl w:val="0"/>
          <w:numId w:val="23"/>
        </w:numPr>
        <w:spacing w:line="240" w:lineRule="auto"/>
        <w:rPr>
          <w:rFonts w:cs="Times New Roman"/>
          <w:szCs w:val="24"/>
        </w:rPr>
      </w:pPr>
      <w:r w:rsidRPr="003A04A6">
        <w:rPr>
          <w:rFonts w:cs="Times New Roman"/>
          <w:szCs w:val="24"/>
        </w:rPr>
        <w:t xml:space="preserve">In the event of such termination for cause, </w:t>
      </w:r>
      <w:r w:rsidRPr="00347C72">
        <w:rPr>
          <w:rFonts w:cs="Times New Roman"/>
          <w:szCs w:val="24"/>
        </w:rPr>
        <w:t>VTA</w:t>
      </w:r>
      <w:r w:rsidRPr="003A04A6">
        <w:rPr>
          <w:rFonts w:cs="Times New Roman"/>
          <w:szCs w:val="24"/>
        </w:rPr>
        <w:t xml:space="preserve"> shall be relieved of any obligation of further payment to Contractor</w:t>
      </w:r>
      <w:r>
        <w:rPr>
          <w:rFonts w:cs="Times New Roman"/>
          <w:szCs w:val="24"/>
        </w:rPr>
        <w:t>, including its obligation to procure the minimum dollar amount stated herein (if any),</w:t>
      </w:r>
      <w:r w:rsidRPr="003A04A6">
        <w:rPr>
          <w:rFonts w:cs="Times New Roman"/>
          <w:szCs w:val="24"/>
        </w:rPr>
        <w:t xml:space="preserve"> and may </w:t>
      </w:r>
      <w:r>
        <w:rPr>
          <w:rFonts w:cs="Times New Roman"/>
          <w:szCs w:val="24"/>
        </w:rPr>
        <w:t>complete the remainder of the Services by itself, or by using an alternative, third party contractor</w:t>
      </w:r>
      <w:r w:rsidRPr="003A04A6">
        <w:rPr>
          <w:rFonts w:cs="Times New Roman"/>
          <w:szCs w:val="24"/>
        </w:rPr>
        <w:t xml:space="preserve">. The additional cost to </w:t>
      </w:r>
      <w:r w:rsidRPr="00347C72">
        <w:rPr>
          <w:rFonts w:cs="Times New Roman"/>
          <w:szCs w:val="24"/>
        </w:rPr>
        <w:t>VTA</w:t>
      </w:r>
      <w:r w:rsidRPr="003A04A6">
        <w:rPr>
          <w:rFonts w:cs="Times New Roman"/>
          <w:szCs w:val="24"/>
        </w:rPr>
        <w:t xml:space="preserve"> for completing </w:t>
      </w:r>
      <w:r w:rsidRPr="003A04A6">
        <w:rPr>
          <w:rFonts w:cs="Times New Roman"/>
          <w:szCs w:val="24"/>
        </w:rPr>
        <w:lastRenderedPageBreak/>
        <w:t xml:space="preserve">the Services shall be deducted from any sum due </w:t>
      </w:r>
      <w:r w:rsidRPr="006C6825">
        <w:rPr>
          <w:rFonts w:cs="Times New Roman"/>
          <w:szCs w:val="24"/>
        </w:rPr>
        <w:t>to</w:t>
      </w:r>
      <w:r w:rsidRPr="003A04A6">
        <w:rPr>
          <w:rFonts w:cs="Times New Roman"/>
          <w:szCs w:val="24"/>
        </w:rPr>
        <w:t xml:space="preserve"> the Contractor and the balance, if any, shall be paid to the Contractor upon demand. The foregoing shall be in addition to any other legal or equitable remedies available to </w:t>
      </w:r>
      <w:r w:rsidRPr="00347C72">
        <w:rPr>
          <w:rFonts w:cs="Times New Roman"/>
          <w:szCs w:val="24"/>
        </w:rPr>
        <w:t>VTA</w:t>
      </w:r>
      <w:r w:rsidRPr="003A04A6">
        <w:rPr>
          <w:rFonts w:cs="Times New Roman"/>
          <w:szCs w:val="24"/>
        </w:rPr>
        <w:t>.</w:t>
      </w:r>
    </w:p>
    <w:p w14:paraId="2B5A60EE" w14:textId="77777777" w:rsidR="009319D7" w:rsidRPr="001162D9" w:rsidRDefault="009319D7" w:rsidP="00E02BB6">
      <w:pPr>
        <w:jc w:val="both"/>
        <w:rPr>
          <w:rFonts w:cs="Times New Roman"/>
        </w:rPr>
      </w:pPr>
    </w:p>
    <w:p w14:paraId="4545450E" w14:textId="77777777" w:rsidR="009319D7" w:rsidRDefault="009319D7" w:rsidP="00DD6168">
      <w:pPr>
        <w:pStyle w:val="ListParagraph"/>
        <w:numPr>
          <w:ilvl w:val="0"/>
          <w:numId w:val="23"/>
        </w:numPr>
        <w:spacing w:line="240" w:lineRule="auto"/>
        <w:rPr>
          <w:rFonts w:cs="Times New Roman"/>
          <w:szCs w:val="24"/>
        </w:rPr>
      </w:pPr>
      <w:r w:rsidRPr="003A04A6">
        <w:rPr>
          <w:rFonts w:cs="Times New Roman"/>
          <w:szCs w:val="24"/>
        </w:rPr>
        <w:t>If, after term</w:t>
      </w:r>
      <w:r>
        <w:rPr>
          <w:rFonts w:cs="Times New Roman"/>
          <w:szCs w:val="24"/>
        </w:rPr>
        <w:t>ination for failure to fulfill C</w:t>
      </w:r>
      <w:r w:rsidRPr="003A04A6">
        <w:rPr>
          <w:rFonts w:cs="Times New Roman"/>
          <w:szCs w:val="24"/>
        </w:rPr>
        <w:t>ontract obligations, it is determined that the Contractor was not in default, the</w:t>
      </w:r>
      <w:r>
        <w:rPr>
          <w:rFonts w:cs="Times New Roman"/>
          <w:szCs w:val="24"/>
        </w:rPr>
        <w:t xml:space="preserve"> rights and obligations of the P</w:t>
      </w:r>
      <w:r w:rsidRPr="003A04A6">
        <w:rPr>
          <w:rFonts w:cs="Times New Roman"/>
          <w:szCs w:val="24"/>
        </w:rPr>
        <w:t xml:space="preserve">arties shall be the same as if the termination had been issued for the convenience of </w:t>
      </w:r>
      <w:r w:rsidRPr="00347C72">
        <w:rPr>
          <w:rFonts w:cs="Times New Roman"/>
          <w:szCs w:val="24"/>
        </w:rPr>
        <w:t>VTA</w:t>
      </w:r>
      <w:r w:rsidRPr="003A04A6">
        <w:rPr>
          <w:rFonts w:cs="Times New Roman"/>
          <w:szCs w:val="24"/>
        </w:rPr>
        <w:t>.</w:t>
      </w:r>
    </w:p>
    <w:p w14:paraId="0D770594" w14:textId="77777777" w:rsidR="009319D7" w:rsidRPr="00B57AE7" w:rsidRDefault="009319D7" w:rsidP="00E02BB6">
      <w:pPr>
        <w:pStyle w:val="ListParagraph"/>
        <w:rPr>
          <w:rFonts w:cs="Times New Roman"/>
          <w:szCs w:val="24"/>
        </w:rPr>
        <w:sectPr w:rsidR="009319D7" w:rsidRPr="00B57AE7" w:rsidSect="00E02BB6">
          <w:type w:val="continuous"/>
          <w:pgSz w:w="12240" w:h="15840"/>
          <w:pgMar w:top="1440" w:right="1440" w:bottom="1440" w:left="1440" w:header="720" w:footer="720" w:gutter="0"/>
          <w:cols w:space="720"/>
          <w:docGrid w:linePitch="360"/>
        </w:sectPr>
      </w:pPr>
    </w:p>
    <w:p w14:paraId="2A1DA9ED"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formProt w:val="0"/>
          <w:docGrid w:linePitch="360"/>
        </w:sectPr>
      </w:pPr>
    </w:p>
    <w:p w14:paraId="4F0CB48D" w14:textId="77777777" w:rsidR="009319D7" w:rsidRPr="00233FEA" w:rsidRDefault="009319D7" w:rsidP="00DD6168">
      <w:pPr>
        <w:pStyle w:val="ListParagraph"/>
        <w:numPr>
          <w:ilvl w:val="0"/>
          <w:numId w:val="27"/>
        </w:numPr>
        <w:tabs>
          <w:tab w:val="left" w:pos="360"/>
        </w:tabs>
        <w:spacing w:line="240" w:lineRule="auto"/>
        <w:ind w:hanging="720"/>
        <w:rPr>
          <w:rFonts w:cs="Times New Roman"/>
          <w:caps/>
          <w:szCs w:val="24"/>
        </w:rPr>
      </w:pPr>
      <w:r w:rsidRPr="00A760D7">
        <w:rPr>
          <w:rFonts w:cs="Times New Roman"/>
          <w:b/>
          <w:caps/>
          <w:szCs w:val="24"/>
        </w:rPr>
        <w:t>General Provisions:</w:t>
      </w:r>
    </w:p>
    <w:p w14:paraId="35775BB1" w14:textId="77777777" w:rsidR="009319D7" w:rsidRPr="001162D9" w:rsidRDefault="009319D7" w:rsidP="00E02BB6">
      <w:pPr>
        <w:jc w:val="both"/>
        <w:rPr>
          <w:rFonts w:cs="Times New Roman"/>
        </w:rPr>
      </w:pPr>
    </w:p>
    <w:p w14:paraId="3F05604E" w14:textId="77777777" w:rsidR="009319D7" w:rsidRPr="00B368EA" w:rsidRDefault="009319D7" w:rsidP="00DD6168">
      <w:pPr>
        <w:pStyle w:val="ListParagraph"/>
        <w:numPr>
          <w:ilvl w:val="0"/>
          <w:numId w:val="25"/>
        </w:numPr>
        <w:spacing w:line="240" w:lineRule="auto"/>
        <w:ind w:left="720"/>
        <w:rPr>
          <w:rFonts w:cs="Times New Roman"/>
          <w:szCs w:val="24"/>
        </w:rPr>
        <w:sectPr w:rsidR="009319D7" w:rsidRPr="00B368EA" w:rsidSect="00E02BB6">
          <w:type w:val="continuous"/>
          <w:pgSz w:w="12240" w:h="15840"/>
          <w:pgMar w:top="1440" w:right="1440" w:bottom="1440" w:left="1440" w:header="720" w:footer="720" w:gutter="0"/>
          <w:cols w:space="720"/>
          <w:docGrid w:linePitch="360"/>
        </w:sectPr>
      </w:pPr>
      <w:r w:rsidRPr="00A760D7">
        <w:rPr>
          <w:rFonts w:cs="Times New Roman"/>
          <w:b/>
          <w:smallCaps/>
          <w:szCs w:val="24"/>
        </w:rPr>
        <w:t>Ownership of Data</w:t>
      </w:r>
      <w:r w:rsidRPr="008D1332">
        <w:rPr>
          <w:rFonts w:cs="Times New Roman"/>
          <w:b/>
          <w:szCs w:val="24"/>
        </w:rPr>
        <w:t>:</w:t>
      </w:r>
      <w:r>
        <w:rPr>
          <w:rFonts w:cs="Times New Roman"/>
          <w:szCs w:val="24"/>
        </w:rPr>
        <w:t xml:space="preserve"> </w:t>
      </w:r>
      <w:r w:rsidRPr="003A04A6">
        <w:rPr>
          <w:rFonts w:cs="Times New Roman"/>
          <w:szCs w:val="24"/>
        </w:rPr>
        <w:t xml:space="preserve">All drawings, specifications, reports and other data developed by Contractor, its assigned employees or subcontractors pursuant to this </w:t>
      </w:r>
      <w:r>
        <w:rPr>
          <w:rFonts w:cs="Times New Roman"/>
          <w:szCs w:val="24"/>
        </w:rPr>
        <w:t>Contract</w:t>
      </w:r>
      <w:r w:rsidRPr="003A04A6">
        <w:rPr>
          <w:rFonts w:cs="Times New Roman"/>
          <w:szCs w:val="24"/>
        </w:rPr>
        <w:t xml:space="preserve"> shall become the property of </w:t>
      </w:r>
      <w:r w:rsidRPr="00347C72">
        <w:rPr>
          <w:rFonts w:cs="Times New Roman"/>
          <w:szCs w:val="24"/>
        </w:rPr>
        <w:t>VTA</w:t>
      </w:r>
      <w:r w:rsidRPr="003A04A6">
        <w:rPr>
          <w:rFonts w:cs="Times New Roman"/>
          <w:szCs w:val="24"/>
        </w:rPr>
        <w:t xml:space="preserve"> as prepared, whether delivered to </w:t>
      </w:r>
      <w:r w:rsidRPr="00347C72">
        <w:rPr>
          <w:rFonts w:cs="Times New Roman"/>
          <w:szCs w:val="24"/>
        </w:rPr>
        <w:t>VTA</w:t>
      </w:r>
      <w:r w:rsidRPr="003A04A6">
        <w:rPr>
          <w:rFonts w:cs="Times New Roman"/>
          <w:szCs w:val="24"/>
        </w:rPr>
        <w:t xml:space="preserve"> or not. Unless otherwise provided herein, all such data shall be delivered to </w:t>
      </w:r>
      <w:r w:rsidRPr="00347C72">
        <w:rPr>
          <w:rFonts w:cs="Times New Roman"/>
          <w:szCs w:val="24"/>
        </w:rPr>
        <w:t>VTA</w:t>
      </w:r>
      <w:r w:rsidRPr="003A04A6">
        <w:rPr>
          <w:rFonts w:cs="Times New Roman"/>
          <w:szCs w:val="24"/>
        </w:rPr>
        <w:t xml:space="preserve"> or its</w:t>
      </w:r>
      <w:r>
        <w:rPr>
          <w:rFonts w:cs="Times New Roman"/>
          <w:szCs w:val="24"/>
        </w:rPr>
        <w:t xml:space="preserve"> designee upon completion of this</w:t>
      </w:r>
      <w:r w:rsidRPr="003A04A6">
        <w:rPr>
          <w:rFonts w:cs="Times New Roman"/>
          <w:szCs w:val="24"/>
        </w:rPr>
        <w:t xml:space="preserve"> </w:t>
      </w:r>
      <w:r>
        <w:rPr>
          <w:rFonts w:cs="Times New Roman"/>
          <w:szCs w:val="24"/>
        </w:rPr>
        <w:t>Contract</w:t>
      </w:r>
      <w:r w:rsidRPr="003A04A6">
        <w:rPr>
          <w:rFonts w:cs="Times New Roman"/>
          <w:szCs w:val="24"/>
        </w:rPr>
        <w:t xml:space="preserve"> or at such other times as </w:t>
      </w:r>
      <w:r w:rsidRPr="00347C72">
        <w:rPr>
          <w:rFonts w:cs="Times New Roman"/>
          <w:szCs w:val="24"/>
        </w:rPr>
        <w:t>VTA</w:t>
      </w:r>
      <w:r>
        <w:rPr>
          <w:rFonts w:cs="Times New Roman"/>
          <w:szCs w:val="24"/>
        </w:rPr>
        <w:t xml:space="preserve"> or its designee may request.</w:t>
      </w:r>
    </w:p>
    <w:p w14:paraId="4C4C635B"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formProt w:val="0"/>
          <w:docGrid w:linePitch="360"/>
        </w:sectPr>
      </w:pPr>
    </w:p>
    <w:p w14:paraId="298C7DCA" w14:textId="77777777" w:rsidR="009319D7" w:rsidRPr="003349B1" w:rsidRDefault="009319D7" w:rsidP="00DD6168">
      <w:pPr>
        <w:pStyle w:val="ListParagraph"/>
        <w:numPr>
          <w:ilvl w:val="0"/>
          <w:numId w:val="25"/>
        </w:numPr>
        <w:spacing w:line="240" w:lineRule="auto"/>
        <w:ind w:left="720"/>
        <w:rPr>
          <w:rFonts w:cs="Times New Roman"/>
          <w:szCs w:val="24"/>
        </w:rPr>
      </w:pPr>
      <w:r>
        <w:rPr>
          <w:rFonts w:cs="Times New Roman"/>
          <w:b/>
          <w:smallCaps/>
          <w:szCs w:val="24"/>
        </w:rPr>
        <w:t>Civil Rights</w:t>
      </w:r>
      <w:r w:rsidRPr="008D1332">
        <w:rPr>
          <w:rFonts w:cs="Times New Roman"/>
          <w:b/>
          <w:szCs w:val="24"/>
        </w:rPr>
        <w:t>:</w:t>
      </w:r>
    </w:p>
    <w:p w14:paraId="0DC27F29" w14:textId="77777777" w:rsidR="009319D7" w:rsidRPr="00821F5F" w:rsidRDefault="009319D7" w:rsidP="00E02BB6">
      <w:pPr>
        <w:rPr>
          <w:rFonts w:cs="Times New Roman"/>
          <w:smallCaps/>
        </w:rPr>
      </w:pPr>
    </w:p>
    <w:p w14:paraId="7994F406" w14:textId="77777777" w:rsidR="009319D7" w:rsidRDefault="009319D7" w:rsidP="00DD6168">
      <w:pPr>
        <w:pStyle w:val="ListParagraph"/>
        <w:numPr>
          <w:ilvl w:val="0"/>
          <w:numId w:val="29"/>
        </w:numPr>
        <w:tabs>
          <w:tab w:val="left" w:pos="1170"/>
        </w:tabs>
        <w:spacing w:line="240" w:lineRule="auto"/>
        <w:ind w:left="1170" w:hanging="450"/>
        <w:rPr>
          <w:rFonts w:cs="Times New Roman"/>
          <w:szCs w:val="24"/>
        </w:rPr>
      </w:pPr>
      <w:r w:rsidRPr="00A760D7">
        <w:rPr>
          <w:rFonts w:cs="Times New Roman"/>
          <w:b/>
          <w:smallCaps/>
          <w:szCs w:val="24"/>
        </w:rPr>
        <w:t>Nondiscrimination</w:t>
      </w:r>
      <w:r w:rsidRPr="008D1332">
        <w:rPr>
          <w:rFonts w:cs="Times New Roman"/>
          <w:b/>
          <w:szCs w:val="24"/>
        </w:rPr>
        <w:t>:</w:t>
      </w:r>
      <w:r w:rsidRPr="003A04A6">
        <w:rPr>
          <w:rFonts w:cs="Times New Roman"/>
          <w:szCs w:val="24"/>
        </w:rPr>
        <w:t xml:space="preserve"> During performance of this </w:t>
      </w:r>
      <w:r>
        <w:rPr>
          <w:rFonts w:cs="Times New Roman"/>
          <w:szCs w:val="24"/>
        </w:rPr>
        <w:t xml:space="preserve">Contract, Contractor, its </w:t>
      </w:r>
      <w:r w:rsidRPr="003A04A6">
        <w:rPr>
          <w:rFonts w:cs="Times New Roman"/>
          <w:szCs w:val="24"/>
        </w:rPr>
        <w:t>employees and subcontractors shall not unlawfully discriminate, harass</w:t>
      </w:r>
      <w:r>
        <w:rPr>
          <w:rFonts w:cs="Times New Roman"/>
          <w:szCs w:val="24"/>
        </w:rPr>
        <w:t>,</w:t>
      </w:r>
      <w:r w:rsidRPr="003A04A6">
        <w:rPr>
          <w:rFonts w:cs="Times New Roman"/>
          <w:szCs w:val="24"/>
        </w:rPr>
        <w:t xml:space="preserve"> or allow harassment against any person because of race, religious creed, color, sex, gender, gender identity, gender expression, national origin, ancestry, physical disability (including HIV and AIDS), mental disability, medical condition (</w:t>
      </w:r>
      <w:r>
        <w:rPr>
          <w:rFonts w:cs="Times New Roman"/>
          <w:szCs w:val="24"/>
        </w:rPr>
        <w:t xml:space="preserve">including </w:t>
      </w:r>
      <w:r w:rsidRPr="003A04A6">
        <w:rPr>
          <w:rFonts w:cs="Times New Roman"/>
          <w:szCs w:val="24"/>
        </w:rPr>
        <w:t>cancer), genetic information, marital status, age (over 40), sexual orientatio</w:t>
      </w:r>
      <w:r>
        <w:rPr>
          <w:rFonts w:cs="Times New Roman"/>
          <w:szCs w:val="24"/>
        </w:rPr>
        <w:t xml:space="preserve">n, or military and veteran status. </w:t>
      </w:r>
      <w:r w:rsidRPr="00765E29">
        <w:rPr>
          <w:rFonts w:cs="Times New Roman"/>
          <w:szCs w:val="24"/>
        </w:rPr>
        <w:t>In addition, Contractor and any subcontractor shall not unlawfully deny any of their employees family care leave or discriminate against such employees on the basis of having to use family care leave. Contractor shall ensure that the evaluation and treatment of its employees and applicants for employment are free of such discrimination and harassment</w:t>
      </w:r>
      <w:r w:rsidRPr="003A04A6">
        <w:rPr>
          <w:rFonts w:cs="Times New Roman"/>
          <w:szCs w:val="24"/>
        </w:rPr>
        <w:t>.</w:t>
      </w:r>
    </w:p>
    <w:p w14:paraId="626289DB" w14:textId="77777777" w:rsidR="009319D7" w:rsidRDefault="009319D7" w:rsidP="00E02BB6">
      <w:pPr>
        <w:tabs>
          <w:tab w:val="left" w:pos="1170"/>
        </w:tabs>
        <w:jc w:val="both"/>
        <w:rPr>
          <w:rFonts w:cs="Times New Roman"/>
        </w:rPr>
      </w:pPr>
    </w:p>
    <w:p w14:paraId="794F842D" w14:textId="77777777" w:rsidR="009319D7" w:rsidRPr="003349B1" w:rsidRDefault="009319D7" w:rsidP="00DD6168">
      <w:pPr>
        <w:pStyle w:val="ListParagraph"/>
        <w:numPr>
          <w:ilvl w:val="0"/>
          <w:numId w:val="29"/>
        </w:numPr>
        <w:tabs>
          <w:tab w:val="left" w:pos="1170"/>
        </w:tabs>
        <w:spacing w:line="240" w:lineRule="auto"/>
        <w:ind w:left="1170" w:hanging="450"/>
        <w:rPr>
          <w:rFonts w:cs="Times New Roman"/>
          <w:szCs w:val="24"/>
        </w:rPr>
        <w:sectPr w:rsidR="009319D7" w:rsidRPr="003349B1" w:rsidSect="00E02BB6">
          <w:type w:val="continuous"/>
          <w:pgSz w:w="12240" w:h="15840"/>
          <w:pgMar w:top="1440" w:right="1440" w:bottom="1440" w:left="1440" w:header="720" w:footer="720" w:gutter="0"/>
          <w:cols w:space="720"/>
          <w:docGrid w:linePitch="360"/>
        </w:sectPr>
      </w:pPr>
      <w:r>
        <w:rPr>
          <w:rFonts w:cs="Times New Roman"/>
          <w:b/>
          <w:szCs w:val="24"/>
        </w:rPr>
        <w:t>ADA Accessible Information and Communications</w:t>
      </w:r>
      <w:r w:rsidRPr="008D1332">
        <w:rPr>
          <w:rFonts w:cs="Times New Roman"/>
          <w:b/>
          <w:szCs w:val="24"/>
        </w:rPr>
        <w:t>:</w:t>
      </w:r>
      <w:r w:rsidRPr="003349B1">
        <w:rPr>
          <w:rFonts w:cs="Times New Roman"/>
        </w:rPr>
        <w:tab/>
      </w:r>
      <w:r>
        <w:rPr>
          <w:rFonts w:cs="Times New Roman"/>
        </w:rPr>
        <w:t xml:space="preserve"> Any and all deliverables provided  by Contractor to VTA pursuant to the Contract must be prepared and delivered in a format that is accessible to individuals with disabilities, as required by (i) the American with Disabilities Act of 1990 (ADA); (ii) 28 CFR Parts 35 and 36;  (iii) 49 CFR Part 37; (iv) Section 504 of the Rehabilitation Act of 1973, as amended; and (v) California’s Unruh Civil Rights Act.</w:t>
      </w:r>
    </w:p>
    <w:p w14:paraId="7A8EA895" w14:textId="77777777" w:rsidR="009319D7" w:rsidRDefault="009319D7" w:rsidP="00E02BB6">
      <w:pPr>
        <w:rPr>
          <w:rFonts w:cs="Times New Roman"/>
        </w:rPr>
        <w:sectPr w:rsidR="009319D7" w:rsidSect="00E02BB6">
          <w:type w:val="continuous"/>
          <w:pgSz w:w="12240" w:h="15840"/>
          <w:pgMar w:top="1440" w:right="1440" w:bottom="1440" w:left="1440" w:header="720" w:footer="720" w:gutter="0"/>
          <w:cols w:space="720"/>
          <w:formProt w:val="0"/>
          <w:docGrid w:linePitch="360"/>
        </w:sectPr>
      </w:pPr>
    </w:p>
    <w:p w14:paraId="4DE64E3F" w14:textId="77777777" w:rsidR="009319D7" w:rsidRDefault="009319D7" w:rsidP="00DD6168">
      <w:pPr>
        <w:pStyle w:val="ListParagraph"/>
        <w:numPr>
          <w:ilvl w:val="0"/>
          <w:numId w:val="25"/>
        </w:numPr>
        <w:spacing w:line="240" w:lineRule="auto"/>
        <w:ind w:left="720"/>
        <w:rPr>
          <w:rFonts w:cs="Times New Roman"/>
          <w:szCs w:val="24"/>
        </w:rPr>
      </w:pPr>
      <w:r w:rsidRPr="00CC121E">
        <w:rPr>
          <w:rFonts w:cs="Times New Roman"/>
          <w:b/>
          <w:smallCaps/>
          <w:szCs w:val="24"/>
        </w:rPr>
        <w:t>Governing Law</w:t>
      </w:r>
      <w:r w:rsidRPr="00CC121E">
        <w:rPr>
          <w:rFonts w:cs="Times New Roman"/>
          <w:b/>
          <w:szCs w:val="24"/>
        </w:rPr>
        <w:t>:</w:t>
      </w:r>
      <w:r w:rsidRPr="00CC121E">
        <w:rPr>
          <w:rFonts w:cs="Times New Roman"/>
          <w:szCs w:val="24"/>
        </w:rPr>
        <w:t xml:space="preserve"> The laws of the State of California will govern these terms and conditions, as well as any claim that might arise between Contractor and VTA, without regard to conflict of law provisions.</w:t>
      </w:r>
    </w:p>
    <w:p w14:paraId="175492F1" w14:textId="77777777" w:rsidR="009319D7" w:rsidRDefault="009319D7" w:rsidP="00E02BB6">
      <w:pPr>
        <w:rPr>
          <w:rFonts w:cs="Times New Roman"/>
          <w:smallCaps/>
        </w:rPr>
        <w:sectPr w:rsidR="009319D7" w:rsidSect="00E02BB6">
          <w:type w:val="continuous"/>
          <w:pgSz w:w="12240" w:h="15840"/>
          <w:pgMar w:top="1440" w:right="1440" w:bottom="1440" w:left="1440" w:header="720" w:footer="720" w:gutter="0"/>
          <w:cols w:space="720"/>
          <w:docGrid w:linePitch="360"/>
        </w:sectPr>
      </w:pPr>
    </w:p>
    <w:p w14:paraId="2295E90A" w14:textId="77777777" w:rsidR="009319D7" w:rsidRDefault="009319D7" w:rsidP="00E02BB6">
      <w:pPr>
        <w:rPr>
          <w:rFonts w:cs="Times New Roman"/>
          <w:smallCaps/>
        </w:rPr>
      </w:pPr>
    </w:p>
    <w:p w14:paraId="6C19F507" w14:textId="77777777" w:rsidR="009319D7" w:rsidRDefault="009319D7" w:rsidP="00E02BB6">
      <w:pPr>
        <w:rPr>
          <w:rFonts w:cs="Times New Roman"/>
          <w:smallCaps/>
        </w:rPr>
      </w:pPr>
    </w:p>
    <w:p w14:paraId="3ADA09ED" w14:textId="77777777" w:rsidR="009319D7" w:rsidRDefault="009319D7" w:rsidP="00E02BB6">
      <w:pPr>
        <w:rPr>
          <w:rFonts w:cs="Times New Roman"/>
          <w:smallCaps/>
        </w:rPr>
      </w:pPr>
    </w:p>
    <w:p w14:paraId="59BB90A7" w14:textId="77777777" w:rsidR="009319D7" w:rsidRDefault="009319D7" w:rsidP="00E02BB6">
      <w:pPr>
        <w:rPr>
          <w:rFonts w:cs="Times New Roman"/>
          <w:smallCaps/>
        </w:rPr>
        <w:sectPr w:rsidR="009319D7" w:rsidSect="00E02BB6">
          <w:type w:val="continuous"/>
          <w:pgSz w:w="12240" w:h="15840"/>
          <w:pgMar w:top="1440" w:right="1440" w:bottom="1440" w:left="1440" w:header="720" w:footer="720" w:gutter="0"/>
          <w:cols w:space="720"/>
          <w:formProt w:val="0"/>
          <w:docGrid w:linePitch="360"/>
        </w:sectPr>
      </w:pPr>
    </w:p>
    <w:p w14:paraId="0BA9426B" w14:textId="77777777" w:rsidR="009319D7" w:rsidRPr="00CC121E" w:rsidRDefault="009319D7" w:rsidP="00DD6168">
      <w:pPr>
        <w:pStyle w:val="ListParagraph"/>
        <w:numPr>
          <w:ilvl w:val="0"/>
          <w:numId w:val="25"/>
        </w:numPr>
        <w:spacing w:line="240" w:lineRule="auto"/>
        <w:ind w:left="720"/>
        <w:rPr>
          <w:rFonts w:cs="Times New Roman"/>
          <w:szCs w:val="24"/>
        </w:rPr>
      </w:pPr>
      <w:r w:rsidRPr="00CC121E">
        <w:rPr>
          <w:rFonts w:cs="Times New Roman"/>
          <w:b/>
          <w:smallCaps/>
          <w:szCs w:val="24"/>
        </w:rPr>
        <w:lastRenderedPageBreak/>
        <w:t>Forum Selection</w:t>
      </w:r>
      <w:r w:rsidRPr="00CC121E">
        <w:rPr>
          <w:rFonts w:cs="Times New Roman"/>
          <w:b/>
          <w:szCs w:val="24"/>
        </w:rPr>
        <w:t>:</w:t>
      </w:r>
      <w:r w:rsidRPr="00CC121E">
        <w:rPr>
          <w:rFonts w:cs="Times New Roman"/>
          <w:szCs w:val="24"/>
        </w:rPr>
        <w:t xml:space="preserve"> </w:t>
      </w:r>
      <w:r>
        <w:rPr>
          <w:rFonts w:cs="Times New Roman"/>
          <w:szCs w:val="24"/>
        </w:rPr>
        <w:t>Any lawsuit or legal action arising from this Contract shall be commenced and prosecuted in the courts of</w:t>
      </w:r>
      <w:r w:rsidRPr="00CC121E">
        <w:rPr>
          <w:rFonts w:cs="Times New Roman"/>
          <w:szCs w:val="24"/>
        </w:rPr>
        <w:t xml:space="preserve"> Santa Clara County, California.  Contractor agrees to submit to the personal jurisdiction of the courts located in Santa Clara County, California for the purpose of litigating all such claims.</w:t>
      </w:r>
    </w:p>
    <w:p w14:paraId="7765BDFD"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docGrid w:linePitch="360"/>
        </w:sectPr>
      </w:pPr>
    </w:p>
    <w:p w14:paraId="153678D1"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formProt w:val="0"/>
          <w:docGrid w:linePitch="360"/>
        </w:sectPr>
      </w:pPr>
    </w:p>
    <w:p w14:paraId="65C59E99" w14:textId="77777777" w:rsidR="009319D7" w:rsidRPr="003A04A6" w:rsidRDefault="009319D7" w:rsidP="00DD6168">
      <w:pPr>
        <w:pStyle w:val="ListParagraph"/>
        <w:numPr>
          <w:ilvl w:val="0"/>
          <w:numId w:val="25"/>
        </w:numPr>
        <w:spacing w:line="240" w:lineRule="auto"/>
        <w:ind w:left="720"/>
        <w:rPr>
          <w:rFonts w:cs="Times New Roman"/>
          <w:szCs w:val="24"/>
        </w:rPr>
      </w:pPr>
      <w:r w:rsidRPr="00A760D7">
        <w:rPr>
          <w:rFonts w:cs="Times New Roman"/>
          <w:b/>
          <w:smallCaps/>
          <w:szCs w:val="24"/>
        </w:rPr>
        <w:t xml:space="preserve">Confidentiality and </w:t>
      </w:r>
      <w:r>
        <w:rPr>
          <w:rFonts w:cs="Times New Roman"/>
          <w:b/>
          <w:smallCaps/>
          <w:szCs w:val="24"/>
        </w:rPr>
        <w:t>Disclosure</w:t>
      </w:r>
      <w:r w:rsidRPr="008D1332">
        <w:rPr>
          <w:rFonts w:cs="Times New Roman"/>
          <w:b/>
          <w:szCs w:val="24"/>
        </w:rPr>
        <w:t>:</w:t>
      </w:r>
      <w:r w:rsidRPr="003A04A6">
        <w:rPr>
          <w:rFonts w:cs="Times New Roman"/>
          <w:szCs w:val="24"/>
        </w:rPr>
        <w:t xml:space="preserve"> </w:t>
      </w:r>
      <w:r>
        <w:rPr>
          <w:rFonts w:cs="Times New Roman"/>
          <w:szCs w:val="24"/>
        </w:rPr>
        <w:t>Except as set forth in this paragraph, Contractor must not disclose to third parties any information, data, or materials that the Contractor obtains from VTA or otherwise learns of or is exposed to in the course of the performance of this Contract or information developed or obtained by Contractor in the performance of this Contract (“</w:t>
      </w:r>
      <w:r>
        <w:rPr>
          <w:rFonts w:cs="Times New Roman"/>
          <w:b/>
          <w:bCs/>
          <w:szCs w:val="24"/>
        </w:rPr>
        <w:t>Confidential Information</w:t>
      </w:r>
      <w:r>
        <w:rPr>
          <w:rFonts w:cs="Times New Roman"/>
          <w:szCs w:val="24"/>
        </w:rPr>
        <w:t xml:space="preserve">”). In addition, Contractor must not disclose or use any Confidential Information for any purpose other than the performance of the Services. Notwithstanding the foregoing, Contractor may disclose Confidential Information to third parties or use such information for purposes other than performance of the Services if: (1) VTA provides express written consent for such use or disclosure; (2) the information is known to Contractor prior to obtaining </w:t>
      </w:r>
      <w:r w:rsidRPr="00524069">
        <w:rPr>
          <w:rFonts w:cs="Times New Roman"/>
          <w:color w:val="000000" w:themeColor="text1"/>
          <w:szCs w:val="24"/>
        </w:rPr>
        <w:t xml:space="preserve">such information </w:t>
      </w:r>
      <w:r>
        <w:rPr>
          <w:rFonts w:cs="Times New Roman"/>
          <w:szCs w:val="24"/>
        </w:rPr>
        <w:t>from VTA or performing Services under this Contract; (3) the information is, at the time of disclosure by Contractor, then in the public domain; (4) the information is obtained by or from a third party who did not receive it, directly or indirectly, from VTA and who has no obligation of confidentiality with respect thereto. In addition, Contractor may disclose Confidential Information if required to do so by court order. However, upon receipt of an order requiring such disclosure, Contractor must inform VTA as soon as practicable in order to allow VTA to challenge such order if it determines that such challenge is appropriate. For purposes of this Section</w:t>
      </w:r>
      <w:r w:rsidRPr="006B7C2E">
        <w:rPr>
          <w:rFonts w:cs="Times New Roman"/>
          <w:szCs w:val="24"/>
        </w:rPr>
        <w:t>,</w:t>
      </w:r>
      <w:r>
        <w:rPr>
          <w:rFonts w:cs="Times New Roman"/>
          <w:szCs w:val="24"/>
        </w:rPr>
        <w:t xml:space="preserve"> “third parties” do not include those employees or authorized subcontractors engaged in the performance of the Services.</w:t>
      </w:r>
    </w:p>
    <w:p w14:paraId="69624805"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docGrid w:linePitch="360"/>
        </w:sectPr>
      </w:pPr>
    </w:p>
    <w:p w14:paraId="7A71CBFE"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formProt w:val="0"/>
          <w:docGrid w:linePitch="360"/>
        </w:sectPr>
      </w:pPr>
    </w:p>
    <w:p w14:paraId="7AABC9DA" w14:textId="77777777" w:rsidR="009319D7" w:rsidRPr="003A04A6" w:rsidRDefault="009319D7" w:rsidP="00DD6168">
      <w:pPr>
        <w:pStyle w:val="ListParagraph"/>
        <w:numPr>
          <w:ilvl w:val="0"/>
          <w:numId w:val="25"/>
        </w:numPr>
        <w:spacing w:line="240" w:lineRule="auto"/>
        <w:ind w:left="720"/>
        <w:rPr>
          <w:rFonts w:cs="Times New Roman"/>
          <w:szCs w:val="24"/>
        </w:rPr>
      </w:pPr>
      <w:r w:rsidRPr="00A760D7">
        <w:rPr>
          <w:rFonts w:cs="Times New Roman"/>
          <w:b/>
          <w:smallCaps/>
          <w:szCs w:val="24"/>
        </w:rPr>
        <w:t>Nonwaiver</w:t>
      </w:r>
      <w:r w:rsidRPr="008D1332">
        <w:rPr>
          <w:rFonts w:cs="Times New Roman"/>
          <w:b/>
          <w:szCs w:val="24"/>
        </w:rPr>
        <w:t>:</w:t>
      </w:r>
      <w:r w:rsidRPr="003A04A6">
        <w:rPr>
          <w:rFonts w:cs="Times New Roman"/>
          <w:szCs w:val="24"/>
        </w:rPr>
        <w:t xml:space="preserve"> Failure of </w:t>
      </w:r>
      <w:r w:rsidRPr="00347C72">
        <w:rPr>
          <w:rFonts w:cs="Times New Roman"/>
          <w:szCs w:val="24"/>
        </w:rPr>
        <w:t>VTA</w:t>
      </w:r>
      <w:r w:rsidRPr="003A04A6">
        <w:rPr>
          <w:rFonts w:cs="Times New Roman"/>
          <w:szCs w:val="24"/>
        </w:rPr>
        <w:t xml:space="preserve"> to insist upon strict performance of any terms or conditions of this </w:t>
      </w:r>
      <w:r>
        <w:rPr>
          <w:rFonts w:cs="Times New Roman"/>
          <w:szCs w:val="24"/>
        </w:rPr>
        <w:t>Contract</w:t>
      </w:r>
      <w:r w:rsidRPr="003A04A6">
        <w:rPr>
          <w:rFonts w:cs="Times New Roman"/>
          <w:szCs w:val="24"/>
        </w:rPr>
        <w:t xml:space="preserve"> or failure or delay in exercising any rights or remedies provided herein</w:t>
      </w:r>
      <w:r>
        <w:rPr>
          <w:rFonts w:cs="Times New Roman"/>
          <w:szCs w:val="24"/>
        </w:rPr>
        <w:t xml:space="preserve"> or</w:t>
      </w:r>
      <w:r w:rsidRPr="003A04A6">
        <w:rPr>
          <w:rFonts w:cs="Times New Roman"/>
          <w:szCs w:val="24"/>
        </w:rPr>
        <w:t xml:space="preserve"> by law or its failure to properly notify Contractor in the event of breach or its acceptance of or payment for any Services hereunder shall not release Contractor from the representations or obligations of this </w:t>
      </w:r>
      <w:r>
        <w:rPr>
          <w:rFonts w:cs="Times New Roman"/>
          <w:szCs w:val="24"/>
        </w:rPr>
        <w:t>Contract and wi</w:t>
      </w:r>
      <w:r w:rsidRPr="003A04A6">
        <w:rPr>
          <w:rFonts w:cs="Times New Roman"/>
          <w:szCs w:val="24"/>
        </w:rPr>
        <w:t xml:space="preserve">ll not be deemed a waiver of any right of </w:t>
      </w:r>
      <w:r w:rsidRPr="00347C72">
        <w:rPr>
          <w:rFonts w:cs="Times New Roman"/>
          <w:szCs w:val="24"/>
        </w:rPr>
        <w:t>VTA</w:t>
      </w:r>
      <w:r w:rsidRPr="003A04A6">
        <w:rPr>
          <w:rFonts w:cs="Times New Roman"/>
          <w:szCs w:val="24"/>
        </w:rPr>
        <w:t xml:space="preserve"> to insist upon strict performance hereof or any of its rights or remedies hereunder.</w:t>
      </w:r>
    </w:p>
    <w:p w14:paraId="2B6BB6B1"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docGrid w:linePitch="360"/>
        </w:sectPr>
      </w:pPr>
    </w:p>
    <w:p w14:paraId="5E4C7FF0"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formProt w:val="0"/>
          <w:docGrid w:linePitch="360"/>
        </w:sectPr>
      </w:pPr>
    </w:p>
    <w:p w14:paraId="37D4F9A6" w14:textId="77777777" w:rsidR="009319D7" w:rsidRPr="003A04A6" w:rsidRDefault="009319D7" w:rsidP="00DD6168">
      <w:pPr>
        <w:pStyle w:val="ListParagraph"/>
        <w:numPr>
          <w:ilvl w:val="0"/>
          <w:numId w:val="25"/>
        </w:numPr>
        <w:spacing w:line="240" w:lineRule="auto"/>
        <w:ind w:left="720"/>
        <w:rPr>
          <w:rFonts w:cs="Times New Roman"/>
          <w:szCs w:val="24"/>
        </w:rPr>
      </w:pPr>
      <w:r w:rsidRPr="00A760D7">
        <w:rPr>
          <w:rFonts w:cs="Times New Roman"/>
          <w:b/>
          <w:smallCaps/>
          <w:szCs w:val="24"/>
        </w:rPr>
        <w:t>Severability</w:t>
      </w:r>
      <w:r w:rsidRPr="008D1332">
        <w:rPr>
          <w:rFonts w:cs="Times New Roman"/>
          <w:b/>
          <w:szCs w:val="24"/>
        </w:rPr>
        <w:t>:</w:t>
      </w:r>
      <w:r w:rsidRPr="003A04A6">
        <w:rPr>
          <w:rFonts w:cs="Times New Roman"/>
          <w:szCs w:val="24"/>
        </w:rPr>
        <w:t xml:space="preserve"> If any of the provisions </w:t>
      </w:r>
      <w:r>
        <w:rPr>
          <w:rFonts w:cs="Times New Roman"/>
          <w:szCs w:val="24"/>
        </w:rPr>
        <w:t>of this Contract (</w:t>
      </w:r>
      <w:r w:rsidRPr="003A04A6">
        <w:rPr>
          <w:rFonts w:cs="Times New Roman"/>
          <w:szCs w:val="24"/>
        </w:rPr>
        <w:t>or portions or applications thereof</w:t>
      </w:r>
      <w:r>
        <w:rPr>
          <w:rFonts w:cs="Times New Roman"/>
          <w:szCs w:val="24"/>
        </w:rPr>
        <w:t>)</w:t>
      </w:r>
      <w:r w:rsidRPr="003A04A6">
        <w:rPr>
          <w:rFonts w:cs="Times New Roman"/>
          <w:szCs w:val="24"/>
        </w:rPr>
        <w:t xml:space="preserve"> are held to be unenforceable or invalid by any court of competent jurisdiction, </w:t>
      </w:r>
      <w:r w:rsidRPr="00347C72">
        <w:rPr>
          <w:rFonts w:cs="Times New Roman"/>
          <w:szCs w:val="24"/>
        </w:rPr>
        <w:t>VTA</w:t>
      </w:r>
      <w:r w:rsidRPr="003A04A6">
        <w:rPr>
          <w:rFonts w:cs="Times New Roman"/>
          <w:szCs w:val="24"/>
        </w:rPr>
        <w:t xml:space="preserve"> and Contractor shall negotiate an equitable </w:t>
      </w:r>
      <w:r>
        <w:rPr>
          <w:rFonts w:cs="Times New Roman"/>
          <w:szCs w:val="24"/>
        </w:rPr>
        <w:t>adjustment in the provisions this</w:t>
      </w:r>
      <w:r w:rsidRPr="003A04A6">
        <w:rPr>
          <w:rFonts w:cs="Times New Roman"/>
          <w:szCs w:val="24"/>
        </w:rPr>
        <w:t xml:space="preserve"> </w:t>
      </w:r>
      <w:r>
        <w:rPr>
          <w:rFonts w:cs="Times New Roman"/>
          <w:szCs w:val="24"/>
        </w:rPr>
        <w:t>Contract</w:t>
      </w:r>
      <w:r w:rsidRPr="003A04A6">
        <w:rPr>
          <w:rFonts w:cs="Times New Roman"/>
          <w:szCs w:val="24"/>
        </w:rPr>
        <w:t xml:space="preserve"> with a view toward effecting the purpose of this </w:t>
      </w:r>
      <w:r>
        <w:rPr>
          <w:rFonts w:cs="Times New Roman"/>
          <w:szCs w:val="24"/>
        </w:rPr>
        <w:t>Contract</w:t>
      </w:r>
      <w:r w:rsidRPr="003A04A6">
        <w:rPr>
          <w:rFonts w:cs="Times New Roman"/>
          <w:szCs w:val="24"/>
        </w:rPr>
        <w:t>, and the validity and enforceability of the remaining provisions or port</w:t>
      </w:r>
      <w:r>
        <w:rPr>
          <w:rFonts w:cs="Times New Roman"/>
          <w:szCs w:val="24"/>
        </w:rPr>
        <w:t>ions or applications thereof wi</w:t>
      </w:r>
      <w:r w:rsidRPr="003A04A6">
        <w:rPr>
          <w:rFonts w:cs="Times New Roman"/>
          <w:szCs w:val="24"/>
        </w:rPr>
        <w:t>ll not be affected thereby.</w:t>
      </w:r>
    </w:p>
    <w:p w14:paraId="007A1885"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docGrid w:linePitch="360"/>
        </w:sectPr>
      </w:pPr>
    </w:p>
    <w:p w14:paraId="670B572B"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formProt w:val="0"/>
          <w:docGrid w:linePitch="360"/>
        </w:sectPr>
      </w:pPr>
    </w:p>
    <w:p w14:paraId="391BF6F2" w14:textId="77777777" w:rsidR="009319D7" w:rsidRPr="003A04A6" w:rsidRDefault="009319D7" w:rsidP="00DD6168">
      <w:pPr>
        <w:pStyle w:val="ListParagraph"/>
        <w:numPr>
          <w:ilvl w:val="0"/>
          <w:numId w:val="25"/>
        </w:numPr>
        <w:spacing w:line="240" w:lineRule="auto"/>
        <w:ind w:left="720"/>
        <w:rPr>
          <w:rFonts w:cs="Times New Roman"/>
          <w:szCs w:val="24"/>
        </w:rPr>
      </w:pPr>
      <w:r w:rsidRPr="00A760D7">
        <w:rPr>
          <w:rFonts w:cs="Times New Roman"/>
          <w:b/>
          <w:smallCaps/>
          <w:szCs w:val="24"/>
        </w:rPr>
        <w:t>Independent Contractor</w:t>
      </w:r>
      <w:r w:rsidRPr="008D1332">
        <w:rPr>
          <w:rFonts w:cs="Times New Roman"/>
          <w:b/>
          <w:szCs w:val="24"/>
        </w:rPr>
        <w:t>:</w:t>
      </w:r>
      <w:r w:rsidRPr="003A04A6">
        <w:rPr>
          <w:rFonts w:cs="Times New Roman"/>
          <w:szCs w:val="24"/>
        </w:rPr>
        <w:t xml:space="preserve"> </w:t>
      </w:r>
      <w:r>
        <w:rPr>
          <w:rFonts w:cs="Times New Roman"/>
          <w:szCs w:val="24"/>
        </w:rPr>
        <w:t xml:space="preserve">In performance of the Services, </w:t>
      </w:r>
      <w:r w:rsidRPr="003A04A6">
        <w:rPr>
          <w:rFonts w:cs="Times New Roman"/>
          <w:szCs w:val="24"/>
        </w:rPr>
        <w:t xml:space="preserve">Contractor </w:t>
      </w:r>
      <w:r>
        <w:rPr>
          <w:rFonts w:cs="Times New Roman"/>
          <w:szCs w:val="24"/>
        </w:rPr>
        <w:t>will be acting as</w:t>
      </w:r>
      <w:r w:rsidRPr="003A04A6">
        <w:rPr>
          <w:rFonts w:cs="Times New Roman"/>
          <w:szCs w:val="24"/>
        </w:rPr>
        <w:t xml:space="preserve"> an independent contractor and not the agent or employee of </w:t>
      </w:r>
      <w:r w:rsidRPr="00347C72">
        <w:rPr>
          <w:rFonts w:cs="Times New Roman"/>
          <w:szCs w:val="24"/>
        </w:rPr>
        <w:t>VTA</w:t>
      </w:r>
      <w:r>
        <w:rPr>
          <w:rFonts w:cs="Times New Roman"/>
          <w:szCs w:val="24"/>
        </w:rPr>
        <w:t>.</w:t>
      </w:r>
    </w:p>
    <w:p w14:paraId="00DD7D8E"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docGrid w:linePitch="360"/>
        </w:sectPr>
      </w:pPr>
    </w:p>
    <w:p w14:paraId="4C2669AE"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formProt w:val="0"/>
          <w:docGrid w:linePitch="360"/>
        </w:sectPr>
      </w:pPr>
    </w:p>
    <w:p w14:paraId="78B121C8" w14:textId="77777777" w:rsidR="009319D7" w:rsidRPr="003A04A6" w:rsidRDefault="009319D7" w:rsidP="00DD6168">
      <w:pPr>
        <w:pStyle w:val="ListParagraph"/>
        <w:numPr>
          <w:ilvl w:val="0"/>
          <w:numId w:val="25"/>
        </w:numPr>
        <w:spacing w:line="240" w:lineRule="auto"/>
        <w:ind w:left="720"/>
        <w:rPr>
          <w:rFonts w:cs="Times New Roman"/>
          <w:szCs w:val="24"/>
        </w:rPr>
      </w:pPr>
      <w:r w:rsidRPr="00A760D7">
        <w:rPr>
          <w:rFonts w:cs="Times New Roman"/>
          <w:b/>
          <w:smallCaps/>
          <w:szCs w:val="24"/>
        </w:rPr>
        <w:lastRenderedPageBreak/>
        <w:t xml:space="preserve">Entire </w:t>
      </w:r>
      <w:r>
        <w:rPr>
          <w:rFonts w:cs="Times New Roman"/>
          <w:b/>
          <w:smallCaps/>
          <w:szCs w:val="24"/>
        </w:rPr>
        <w:t>Contract</w:t>
      </w:r>
      <w:r w:rsidRPr="008D1332">
        <w:rPr>
          <w:rFonts w:cs="Times New Roman"/>
          <w:b/>
          <w:szCs w:val="24"/>
        </w:rPr>
        <w:t>:</w:t>
      </w:r>
      <w:r w:rsidRPr="003A04A6">
        <w:rPr>
          <w:rFonts w:cs="Times New Roman"/>
          <w:szCs w:val="24"/>
        </w:rPr>
        <w:t xml:space="preserve"> This </w:t>
      </w:r>
      <w:r>
        <w:rPr>
          <w:rFonts w:cs="Times New Roman"/>
          <w:szCs w:val="24"/>
        </w:rPr>
        <w:t>Contract</w:t>
      </w:r>
      <w:r w:rsidRPr="003A04A6">
        <w:rPr>
          <w:rFonts w:cs="Times New Roman"/>
          <w:szCs w:val="24"/>
        </w:rPr>
        <w:t xml:space="preserve"> constitutes the entire </w:t>
      </w:r>
      <w:r>
        <w:rPr>
          <w:rFonts w:cs="Times New Roman"/>
          <w:szCs w:val="24"/>
        </w:rPr>
        <w:t>contract</w:t>
      </w:r>
      <w:r w:rsidRPr="003A04A6">
        <w:rPr>
          <w:rFonts w:cs="Times New Roman"/>
          <w:szCs w:val="24"/>
        </w:rPr>
        <w:t xml:space="preserve"> between </w:t>
      </w:r>
      <w:r w:rsidRPr="00347C72">
        <w:rPr>
          <w:rFonts w:cs="Times New Roman"/>
          <w:szCs w:val="24"/>
        </w:rPr>
        <w:t>VTA</w:t>
      </w:r>
      <w:r w:rsidRPr="003A04A6">
        <w:rPr>
          <w:rFonts w:cs="Times New Roman"/>
          <w:szCs w:val="24"/>
        </w:rPr>
        <w:t xml:space="preserve"> and Contractor relating to the subject matter hereof and supersedes any previous </w:t>
      </w:r>
      <w:r>
        <w:rPr>
          <w:rFonts w:cs="Times New Roman"/>
          <w:szCs w:val="24"/>
        </w:rPr>
        <w:t>contract</w:t>
      </w:r>
      <w:r w:rsidRPr="003A04A6">
        <w:rPr>
          <w:rFonts w:cs="Times New Roman"/>
          <w:szCs w:val="24"/>
        </w:rPr>
        <w:t>s</w:t>
      </w:r>
      <w:r>
        <w:rPr>
          <w:rFonts w:cs="Times New Roman"/>
          <w:szCs w:val="24"/>
        </w:rPr>
        <w:t>, agreements,</w:t>
      </w:r>
      <w:r w:rsidRPr="003A04A6">
        <w:rPr>
          <w:rFonts w:cs="Times New Roman"/>
          <w:szCs w:val="24"/>
        </w:rPr>
        <w:t xml:space="preserve"> or understandings, </w:t>
      </w:r>
      <w:r>
        <w:rPr>
          <w:rFonts w:cs="Times New Roman"/>
          <w:szCs w:val="24"/>
        </w:rPr>
        <w:t xml:space="preserve">whether </w:t>
      </w:r>
      <w:r w:rsidRPr="003A04A6">
        <w:rPr>
          <w:rFonts w:cs="Times New Roman"/>
          <w:szCs w:val="24"/>
        </w:rPr>
        <w:t>oral or written.</w:t>
      </w:r>
    </w:p>
    <w:p w14:paraId="3E69FEB3"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docGrid w:linePitch="360"/>
        </w:sectPr>
      </w:pPr>
    </w:p>
    <w:p w14:paraId="035CFB6A"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formProt w:val="0"/>
          <w:docGrid w:linePitch="360"/>
        </w:sectPr>
      </w:pPr>
    </w:p>
    <w:p w14:paraId="2125B194" w14:textId="77777777" w:rsidR="009319D7" w:rsidRPr="003A04A6" w:rsidRDefault="009319D7" w:rsidP="00DD6168">
      <w:pPr>
        <w:pStyle w:val="ListParagraph"/>
        <w:numPr>
          <w:ilvl w:val="0"/>
          <w:numId w:val="25"/>
        </w:numPr>
        <w:spacing w:line="240" w:lineRule="auto"/>
        <w:ind w:left="720"/>
        <w:rPr>
          <w:rFonts w:cs="Times New Roman"/>
          <w:szCs w:val="24"/>
        </w:rPr>
      </w:pPr>
      <w:r w:rsidRPr="00A760D7">
        <w:rPr>
          <w:rFonts w:cs="Times New Roman"/>
          <w:b/>
          <w:smallCaps/>
          <w:szCs w:val="24"/>
        </w:rPr>
        <w:t>Amendment</w:t>
      </w:r>
      <w:r w:rsidRPr="008D1332">
        <w:rPr>
          <w:rFonts w:cs="Times New Roman"/>
          <w:b/>
          <w:szCs w:val="24"/>
        </w:rPr>
        <w:t>:</w:t>
      </w:r>
      <w:r w:rsidRPr="003A04A6">
        <w:rPr>
          <w:rFonts w:cs="Times New Roman"/>
          <w:szCs w:val="24"/>
        </w:rPr>
        <w:t xml:space="preserve"> Except as expressly provided herein, the provisions of this </w:t>
      </w:r>
      <w:r>
        <w:rPr>
          <w:rFonts w:cs="Times New Roman"/>
          <w:szCs w:val="24"/>
        </w:rPr>
        <w:t>Contract can</w:t>
      </w:r>
      <w:r w:rsidRPr="003A04A6">
        <w:rPr>
          <w:rFonts w:cs="Times New Roman"/>
          <w:szCs w:val="24"/>
        </w:rPr>
        <w:t xml:space="preserve">not be altered, modified or amended except through the execution of a written amendment executed by </w:t>
      </w:r>
      <w:r w:rsidRPr="00347C72">
        <w:rPr>
          <w:rFonts w:cs="Times New Roman"/>
          <w:szCs w:val="24"/>
        </w:rPr>
        <w:t>VTA</w:t>
      </w:r>
      <w:r w:rsidRPr="003A04A6">
        <w:rPr>
          <w:rFonts w:cs="Times New Roman"/>
          <w:szCs w:val="24"/>
        </w:rPr>
        <w:t xml:space="preserve"> and Contractor.</w:t>
      </w:r>
    </w:p>
    <w:p w14:paraId="3E1A4AB7"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docGrid w:linePitch="360"/>
        </w:sectPr>
      </w:pPr>
    </w:p>
    <w:p w14:paraId="11B1210E"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formProt w:val="0"/>
          <w:docGrid w:linePitch="360"/>
        </w:sectPr>
      </w:pPr>
    </w:p>
    <w:p w14:paraId="534DD001" w14:textId="77777777" w:rsidR="009319D7" w:rsidRPr="003A04A6" w:rsidRDefault="009319D7" w:rsidP="00DD6168">
      <w:pPr>
        <w:pStyle w:val="ListParagraph"/>
        <w:numPr>
          <w:ilvl w:val="0"/>
          <w:numId w:val="25"/>
        </w:numPr>
        <w:spacing w:line="240" w:lineRule="auto"/>
        <w:ind w:left="720"/>
        <w:rPr>
          <w:rFonts w:cs="Times New Roman"/>
          <w:szCs w:val="24"/>
        </w:rPr>
      </w:pPr>
      <w:r w:rsidRPr="00A760D7">
        <w:rPr>
          <w:rFonts w:cs="Times New Roman"/>
          <w:b/>
          <w:smallCaps/>
          <w:szCs w:val="24"/>
        </w:rPr>
        <w:t>Compliance with Applicable Law</w:t>
      </w:r>
      <w:r w:rsidRPr="008D1332">
        <w:rPr>
          <w:rFonts w:cs="Times New Roman"/>
          <w:b/>
          <w:szCs w:val="24"/>
        </w:rPr>
        <w:t>:</w:t>
      </w:r>
      <w:r w:rsidRPr="003A04A6">
        <w:rPr>
          <w:rFonts w:cs="Times New Roman"/>
          <w:szCs w:val="24"/>
        </w:rPr>
        <w:t xml:space="preserve"> In the performance of</w:t>
      </w:r>
      <w:r>
        <w:rPr>
          <w:rFonts w:cs="Times New Roman"/>
          <w:szCs w:val="24"/>
        </w:rPr>
        <w:t xml:space="preserve"> the Services, </w:t>
      </w:r>
      <w:r w:rsidRPr="003A04A6">
        <w:rPr>
          <w:rFonts w:cs="Times New Roman"/>
          <w:szCs w:val="24"/>
        </w:rPr>
        <w:t>Co</w:t>
      </w:r>
      <w:r>
        <w:rPr>
          <w:rFonts w:cs="Times New Roman"/>
          <w:szCs w:val="24"/>
        </w:rPr>
        <w:t>ntractor and its subcontractors</w:t>
      </w:r>
      <w:r w:rsidRPr="003A04A6">
        <w:rPr>
          <w:rFonts w:cs="Times New Roman"/>
          <w:szCs w:val="24"/>
        </w:rPr>
        <w:t xml:space="preserve"> shall comply with all applicable requirements of state, federal and local law. The provision of this paragraph shall be included in any subcontracts hereunder.</w:t>
      </w:r>
    </w:p>
    <w:p w14:paraId="6B319FDC"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docGrid w:linePitch="360"/>
        </w:sectPr>
      </w:pPr>
    </w:p>
    <w:p w14:paraId="69CEB188"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formProt w:val="0"/>
          <w:docGrid w:linePitch="360"/>
        </w:sectPr>
      </w:pPr>
    </w:p>
    <w:p w14:paraId="397D9CED" w14:textId="77777777" w:rsidR="009319D7" w:rsidRDefault="009319D7" w:rsidP="00DD6168">
      <w:pPr>
        <w:pStyle w:val="ListParagraph"/>
        <w:numPr>
          <w:ilvl w:val="0"/>
          <w:numId w:val="25"/>
        </w:numPr>
        <w:spacing w:line="240" w:lineRule="auto"/>
        <w:ind w:left="720"/>
        <w:rPr>
          <w:rFonts w:cs="Times New Roman"/>
          <w:szCs w:val="24"/>
        </w:rPr>
      </w:pPr>
      <w:r w:rsidRPr="00A760D7">
        <w:rPr>
          <w:rFonts w:cs="Times New Roman"/>
          <w:b/>
          <w:smallCaps/>
          <w:szCs w:val="24"/>
        </w:rPr>
        <w:t>Documents and Written Reports</w:t>
      </w:r>
      <w:r>
        <w:rPr>
          <w:rFonts w:cs="Times New Roman"/>
          <w:b/>
          <w:szCs w:val="24"/>
        </w:rPr>
        <w:t>:</w:t>
      </w:r>
      <w:r w:rsidRPr="003A04A6">
        <w:rPr>
          <w:rFonts w:cs="Times New Roman"/>
          <w:szCs w:val="24"/>
        </w:rPr>
        <w:t xml:space="preserve"> In accordance with Government Code § 7550</w:t>
      </w:r>
      <w:r>
        <w:rPr>
          <w:rFonts w:cs="Times New Roman"/>
          <w:szCs w:val="24"/>
        </w:rPr>
        <w:t>(a), any document or written report prepared in whole or in part by nonemployees of VTA shall contain the numbers and dollar amounts of all contracts and subcontracts relating to the preparation of the document or written report if the total cost of the work performed by nonemployees of the agency exceeds five thousand dollars ($5,000.00). The contract and subcontract numbers and dollar amounts shall be contained in a separate section of the document or written report.</w:t>
      </w:r>
    </w:p>
    <w:p w14:paraId="22FA06DE"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docGrid w:linePitch="360"/>
        </w:sectPr>
      </w:pPr>
    </w:p>
    <w:p w14:paraId="6CE63329"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formProt w:val="0"/>
          <w:docGrid w:linePitch="360"/>
        </w:sectPr>
      </w:pPr>
    </w:p>
    <w:p w14:paraId="564594CB" w14:textId="77777777" w:rsidR="009319D7" w:rsidRDefault="009319D7" w:rsidP="00DD6168">
      <w:pPr>
        <w:pStyle w:val="ListParagraph"/>
        <w:numPr>
          <w:ilvl w:val="0"/>
          <w:numId w:val="25"/>
        </w:numPr>
        <w:spacing w:line="240" w:lineRule="auto"/>
        <w:ind w:left="720"/>
        <w:rPr>
          <w:rFonts w:cs="Times New Roman"/>
          <w:b/>
          <w:bCs/>
          <w:szCs w:val="24"/>
        </w:rPr>
      </w:pPr>
      <w:r w:rsidRPr="00251335">
        <w:rPr>
          <w:rFonts w:ascii="Times New Roman Bold" w:hAnsi="Times New Roman Bold"/>
          <w:b/>
          <w:bCs/>
          <w:smallCaps/>
          <w:szCs w:val="24"/>
        </w:rPr>
        <w:t>Incorporation Of Exhibits And Attachments:</w:t>
      </w:r>
      <w:r w:rsidRPr="00251335">
        <w:rPr>
          <w:rFonts w:cs="Times New Roman"/>
          <w:szCs w:val="24"/>
        </w:rPr>
        <w:t xml:space="preserve"> All exhibits and attachments referenced in this Contract are incorporated herein by this reference</w:t>
      </w:r>
      <w:r>
        <w:rPr>
          <w:rFonts w:cs="Times New Roman"/>
          <w:szCs w:val="24"/>
        </w:rPr>
        <w:t>.</w:t>
      </w:r>
    </w:p>
    <w:p w14:paraId="466A14F9" w14:textId="77777777" w:rsidR="009319D7" w:rsidRDefault="009319D7" w:rsidP="00E02BB6">
      <w:pPr>
        <w:pStyle w:val="ListParagraph"/>
        <w:rPr>
          <w:rFonts w:cs="Times New Roman"/>
          <w:b/>
          <w:bCs/>
          <w:szCs w:val="24"/>
        </w:rPr>
        <w:sectPr w:rsidR="009319D7" w:rsidSect="00E02BB6">
          <w:type w:val="continuous"/>
          <w:pgSz w:w="12240" w:h="15840"/>
          <w:pgMar w:top="1440" w:right="1440" w:bottom="1440" w:left="1440" w:header="720" w:footer="720" w:gutter="0"/>
          <w:cols w:space="720"/>
          <w:docGrid w:linePitch="360"/>
        </w:sectPr>
      </w:pPr>
    </w:p>
    <w:p w14:paraId="6EB37D81"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formProt w:val="0"/>
          <w:docGrid w:linePitch="360"/>
        </w:sectPr>
      </w:pPr>
    </w:p>
    <w:p w14:paraId="76E2B106" w14:textId="77777777" w:rsidR="009319D7" w:rsidRPr="003A04A6" w:rsidRDefault="009319D7" w:rsidP="00DD6168">
      <w:pPr>
        <w:pStyle w:val="ListParagraph"/>
        <w:numPr>
          <w:ilvl w:val="0"/>
          <w:numId w:val="27"/>
        </w:numPr>
        <w:spacing w:line="240" w:lineRule="auto"/>
        <w:ind w:left="360"/>
        <w:rPr>
          <w:rFonts w:cs="Times New Roman"/>
          <w:szCs w:val="24"/>
        </w:rPr>
      </w:pPr>
      <w:r w:rsidRPr="00A760D7">
        <w:rPr>
          <w:rFonts w:cs="Times New Roman"/>
          <w:b/>
          <w:caps/>
          <w:szCs w:val="24"/>
        </w:rPr>
        <w:t>Authorized Representatives and Point</w:t>
      </w:r>
      <w:r>
        <w:rPr>
          <w:rFonts w:cs="Times New Roman"/>
          <w:b/>
          <w:caps/>
          <w:szCs w:val="24"/>
        </w:rPr>
        <w:t>S</w:t>
      </w:r>
      <w:r w:rsidRPr="00A760D7">
        <w:rPr>
          <w:rFonts w:cs="Times New Roman"/>
          <w:b/>
          <w:caps/>
          <w:szCs w:val="24"/>
        </w:rPr>
        <w:t xml:space="preserve"> of Contact</w:t>
      </w:r>
      <w:r w:rsidRPr="003A04A6">
        <w:rPr>
          <w:rFonts w:cs="Times New Roman"/>
          <w:b/>
          <w:szCs w:val="24"/>
        </w:rPr>
        <w:t>:</w:t>
      </w:r>
      <w:r w:rsidRPr="003A04A6">
        <w:rPr>
          <w:rFonts w:cs="Times New Roman"/>
          <w:szCs w:val="24"/>
        </w:rPr>
        <w:t xml:space="preserve"> The Authorized Representatives identified below, or assigned designees, have authority to authorize changes to the scope, terms and conditions of this </w:t>
      </w:r>
      <w:r>
        <w:rPr>
          <w:rFonts w:cs="Times New Roman"/>
          <w:szCs w:val="24"/>
        </w:rPr>
        <w:t>Contract, as set forth herein.</w:t>
      </w:r>
    </w:p>
    <w:p w14:paraId="71AE3A6C" w14:textId="77777777" w:rsidR="009319D7" w:rsidRPr="001162D9" w:rsidRDefault="009319D7" w:rsidP="00E02BB6">
      <w:pPr>
        <w:jc w:val="both"/>
        <w:rPr>
          <w:rFonts w:cs="Times New Roman"/>
        </w:rPr>
      </w:pPr>
    </w:p>
    <w:p w14:paraId="44043C31" w14:textId="77777777" w:rsidR="009319D7" w:rsidRPr="00A44E8C" w:rsidRDefault="009319D7" w:rsidP="00DD6168">
      <w:pPr>
        <w:pStyle w:val="ListParagraph"/>
        <w:numPr>
          <w:ilvl w:val="0"/>
          <w:numId w:val="24"/>
        </w:numPr>
        <w:spacing w:line="240" w:lineRule="auto"/>
        <w:ind w:left="720"/>
        <w:rPr>
          <w:rFonts w:cs="Times New Roman"/>
          <w:smallCaps/>
          <w:szCs w:val="24"/>
        </w:rPr>
      </w:pPr>
      <w:r w:rsidRPr="00A760D7">
        <w:rPr>
          <w:rFonts w:cs="Times New Roman"/>
          <w:b/>
          <w:smallCaps/>
          <w:szCs w:val="24"/>
        </w:rPr>
        <w:t>Authorized Representatives:</w:t>
      </w:r>
    </w:p>
    <w:p w14:paraId="7186007C" w14:textId="77777777" w:rsidR="009319D7" w:rsidRPr="008D1332" w:rsidRDefault="009319D7" w:rsidP="00E02BB6">
      <w:pPr>
        <w:tabs>
          <w:tab w:val="left" w:pos="1620"/>
        </w:tabs>
        <w:jc w:val="both"/>
        <w:rPr>
          <w:rFonts w:cs="Times New Roman"/>
        </w:rPr>
      </w:pP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tblGrid>
      <w:tr w:rsidR="009319D7" w14:paraId="341A7E7C" w14:textId="77777777" w:rsidTr="00E02BB6">
        <w:tc>
          <w:tcPr>
            <w:tcW w:w="7470" w:type="dxa"/>
          </w:tcPr>
          <w:p w14:paraId="3CCD8956" w14:textId="77777777" w:rsidR="009319D7" w:rsidRDefault="009319D7" w:rsidP="00E02BB6">
            <w:pPr>
              <w:tabs>
                <w:tab w:val="left" w:pos="1620"/>
              </w:tabs>
              <w:rPr>
                <w:rFonts w:cs="Times New Roman"/>
                <w:b/>
                <w:szCs w:val="24"/>
              </w:rPr>
            </w:pPr>
            <w:r>
              <w:rPr>
                <w:rFonts w:cs="Times New Roman"/>
                <w:b/>
                <w:szCs w:val="24"/>
              </w:rPr>
              <w:t>VTA:</w:t>
            </w:r>
          </w:p>
        </w:tc>
      </w:tr>
      <w:tr w:rsidR="009319D7" w14:paraId="1A25559D" w14:textId="77777777" w:rsidTr="00E02BB6">
        <w:tc>
          <w:tcPr>
            <w:tcW w:w="7470" w:type="dxa"/>
          </w:tcPr>
          <w:p w14:paraId="77733781" w14:textId="77777777" w:rsidR="009319D7" w:rsidRPr="00B62BF7" w:rsidRDefault="009319D7" w:rsidP="00E02BB6">
            <w:pPr>
              <w:tabs>
                <w:tab w:val="left" w:pos="1620"/>
              </w:tabs>
              <w:jc w:val="both"/>
              <w:rPr>
                <w:rFonts w:cs="Times New Roman"/>
                <w:color w:val="FF0000"/>
                <w:szCs w:val="24"/>
              </w:rPr>
            </w:pPr>
            <w:r w:rsidRPr="00020431">
              <w:rPr>
                <w:rFonts w:cs="Times New Roman"/>
                <w:szCs w:val="24"/>
              </w:rPr>
              <w:t xml:space="preserve">Mary Talentinow, Acting Manager of Procurement </w:t>
            </w:r>
            <w:r w:rsidR="006A7E36" w:rsidRPr="00020431">
              <w:rPr>
                <w:rFonts w:cs="Times New Roman"/>
                <w:szCs w:val="24"/>
              </w:rPr>
              <w:t>and Contracts</w:t>
            </w:r>
          </w:p>
        </w:tc>
      </w:tr>
      <w:tr w:rsidR="009319D7" w14:paraId="5B497300" w14:textId="77777777" w:rsidTr="00E02BB6">
        <w:tc>
          <w:tcPr>
            <w:tcW w:w="7470" w:type="dxa"/>
          </w:tcPr>
          <w:p w14:paraId="2552245B" w14:textId="77777777" w:rsidR="009319D7" w:rsidRDefault="009319D7" w:rsidP="00E02BB6">
            <w:pPr>
              <w:tabs>
                <w:tab w:val="left" w:pos="1620"/>
              </w:tabs>
              <w:jc w:val="both"/>
              <w:rPr>
                <w:rFonts w:cs="Times New Roman"/>
                <w:szCs w:val="24"/>
              </w:rPr>
            </w:pPr>
            <w:r>
              <w:rPr>
                <w:rFonts w:cs="Times New Roman"/>
                <w:szCs w:val="24"/>
              </w:rPr>
              <w:t>3331 N. First Street, Bldg. A</w:t>
            </w:r>
          </w:p>
        </w:tc>
      </w:tr>
      <w:tr w:rsidR="009319D7" w14:paraId="0C6C1517" w14:textId="77777777" w:rsidTr="00E02BB6">
        <w:tc>
          <w:tcPr>
            <w:tcW w:w="7470" w:type="dxa"/>
          </w:tcPr>
          <w:p w14:paraId="2BCDACD4" w14:textId="77777777" w:rsidR="009319D7" w:rsidRDefault="009319D7" w:rsidP="00E02BB6">
            <w:pPr>
              <w:tabs>
                <w:tab w:val="left" w:pos="1620"/>
              </w:tabs>
              <w:jc w:val="both"/>
              <w:rPr>
                <w:rFonts w:cs="Times New Roman"/>
                <w:szCs w:val="24"/>
              </w:rPr>
            </w:pPr>
            <w:r>
              <w:rPr>
                <w:rFonts w:cs="Times New Roman"/>
                <w:szCs w:val="24"/>
              </w:rPr>
              <w:t>San Jose, CA 95134-1927</w:t>
            </w:r>
          </w:p>
        </w:tc>
      </w:tr>
      <w:tr w:rsidR="009319D7" w14:paraId="0BC0783F" w14:textId="77777777" w:rsidTr="00E02BB6">
        <w:tc>
          <w:tcPr>
            <w:tcW w:w="7470" w:type="dxa"/>
          </w:tcPr>
          <w:p w14:paraId="2971BF31" w14:textId="77777777" w:rsidR="009319D7" w:rsidRDefault="00BE4F23" w:rsidP="00E02BB6">
            <w:pPr>
              <w:tabs>
                <w:tab w:val="left" w:pos="1620"/>
              </w:tabs>
              <w:jc w:val="both"/>
              <w:rPr>
                <w:rFonts w:cs="Times New Roman"/>
                <w:szCs w:val="24"/>
              </w:rPr>
            </w:pPr>
            <w:hyperlink r:id="rId28" w:history="1">
              <w:r w:rsidR="006A7E36" w:rsidRPr="009A7AD8">
                <w:rPr>
                  <w:rStyle w:val="Hyperlink"/>
                </w:rPr>
                <w:t>Mary.talentinow@vta.org</w:t>
              </w:r>
            </w:hyperlink>
            <w:r w:rsidR="006A7E36">
              <w:t xml:space="preserve"> </w:t>
            </w:r>
            <w:r w:rsidR="006A7E36">
              <w:rPr>
                <w:rFonts w:cs="Times New Roman"/>
                <w:szCs w:val="24"/>
              </w:rPr>
              <w:t xml:space="preserve"> </w:t>
            </w:r>
          </w:p>
        </w:tc>
      </w:tr>
    </w:tbl>
    <w:p w14:paraId="71D1BA43"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formProt w:val="0"/>
          <w:docGrid w:linePitch="360"/>
        </w:sectPr>
      </w:pP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tblGrid>
      <w:tr w:rsidR="009319D7" w:rsidRPr="00660DB4" w14:paraId="5641861B" w14:textId="77777777" w:rsidTr="00E02BB6">
        <w:tc>
          <w:tcPr>
            <w:tcW w:w="7038" w:type="dxa"/>
          </w:tcPr>
          <w:p w14:paraId="15E39115" w14:textId="77777777" w:rsidR="009319D7" w:rsidRPr="00660DB4" w:rsidRDefault="009319D7" w:rsidP="00E02BB6">
            <w:pPr>
              <w:tabs>
                <w:tab w:val="left" w:pos="1620"/>
              </w:tabs>
              <w:rPr>
                <w:rFonts w:cs="Times New Roman"/>
                <w:b/>
                <w:szCs w:val="24"/>
              </w:rPr>
            </w:pPr>
            <w:r>
              <w:rPr>
                <w:rFonts w:cs="Times New Roman"/>
                <w:b/>
                <w:szCs w:val="24"/>
              </w:rPr>
              <w:t>Contractor:</w:t>
            </w:r>
          </w:p>
        </w:tc>
      </w:tr>
    </w:tbl>
    <w:p w14:paraId="2AC28B7B" w14:textId="77777777" w:rsidR="009319D7" w:rsidRPr="00701F4D" w:rsidRDefault="006A7E36" w:rsidP="00E02BB6">
      <w:pPr>
        <w:ind w:left="1260"/>
        <w:jc w:val="both"/>
        <w:rPr>
          <w:rFonts w:cs="Times New Roman"/>
          <w:color w:val="FF0000"/>
        </w:rPr>
      </w:pPr>
      <w:r>
        <w:rPr>
          <w:rFonts w:cs="Times New Roman"/>
          <w:color w:val="FF0000"/>
        </w:rPr>
        <w:t xml:space="preserve"> </w:t>
      </w:r>
    </w:p>
    <w:p w14:paraId="046DC714"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formProt w:val="0"/>
          <w:docGrid w:linePitch="360"/>
        </w:sectPr>
      </w:pPr>
    </w:p>
    <w:p w14:paraId="027AF222"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formProt w:val="0"/>
          <w:docGrid w:linePitch="360"/>
        </w:sectPr>
      </w:pPr>
    </w:p>
    <w:p w14:paraId="41A7A7BE" w14:textId="77777777" w:rsidR="009319D7" w:rsidRDefault="009319D7" w:rsidP="00DD6168">
      <w:pPr>
        <w:pStyle w:val="ListParagraph"/>
        <w:numPr>
          <w:ilvl w:val="0"/>
          <w:numId w:val="24"/>
        </w:numPr>
        <w:spacing w:line="240" w:lineRule="auto"/>
        <w:ind w:left="720"/>
        <w:rPr>
          <w:rFonts w:cs="Times New Roman"/>
          <w:szCs w:val="24"/>
        </w:rPr>
      </w:pPr>
      <w:r w:rsidRPr="00A760D7">
        <w:rPr>
          <w:rFonts w:cs="Times New Roman"/>
          <w:b/>
          <w:smallCaps/>
          <w:szCs w:val="24"/>
        </w:rPr>
        <w:t>Notices</w:t>
      </w:r>
      <w:r w:rsidRPr="008D1332">
        <w:rPr>
          <w:rFonts w:cs="Times New Roman"/>
          <w:b/>
          <w:szCs w:val="24"/>
        </w:rPr>
        <w:t>:</w:t>
      </w:r>
      <w:r w:rsidRPr="003A04A6">
        <w:rPr>
          <w:rFonts w:cs="Times New Roman"/>
          <w:szCs w:val="24"/>
        </w:rPr>
        <w:t xml:space="preserve"> Notices shall be in writing and addressed to the Authorized Representatives </w:t>
      </w:r>
      <w:r>
        <w:rPr>
          <w:rFonts w:cs="Times New Roman"/>
          <w:szCs w:val="24"/>
        </w:rPr>
        <w:t>at the addresses set forth</w:t>
      </w:r>
      <w:r w:rsidRPr="003A04A6">
        <w:rPr>
          <w:rFonts w:cs="Times New Roman"/>
          <w:szCs w:val="24"/>
        </w:rPr>
        <w:t xml:space="preserve"> above.</w:t>
      </w:r>
    </w:p>
    <w:p w14:paraId="57DAF000"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docGrid w:linePitch="360"/>
        </w:sectPr>
      </w:pPr>
    </w:p>
    <w:p w14:paraId="053627E4"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formProt w:val="0"/>
          <w:docGrid w:linePitch="360"/>
        </w:sectPr>
      </w:pPr>
    </w:p>
    <w:p w14:paraId="09A4FAEC" w14:textId="77777777" w:rsidR="009319D7" w:rsidRDefault="009319D7" w:rsidP="00DD6168">
      <w:pPr>
        <w:pStyle w:val="ListParagraph"/>
        <w:numPr>
          <w:ilvl w:val="0"/>
          <w:numId w:val="24"/>
        </w:numPr>
        <w:spacing w:line="240" w:lineRule="auto"/>
        <w:ind w:left="720"/>
        <w:rPr>
          <w:rFonts w:cs="Times New Roman"/>
          <w:szCs w:val="24"/>
        </w:rPr>
      </w:pPr>
      <w:r w:rsidRPr="00A760D7">
        <w:rPr>
          <w:rFonts w:cs="Times New Roman"/>
          <w:b/>
          <w:smallCaps/>
          <w:szCs w:val="24"/>
        </w:rPr>
        <w:t>Points of Contact</w:t>
      </w:r>
      <w:r w:rsidRPr="008D1332">
        <w:rPr>
          <w:rFonts w:cs="Times New Roman"/>
          <w:b/>
          <w:szCs w:val="24"/>
        </w:rPr>
        <w:t>:</w:t>
      </w:r>
      <w:r w:rsidRPr="003A04A6">
        <w:rPr>
          <w:rFonts w:cs="Times New Roman"/>
          <w:szCs w:val="24"/>
        </w:rPr>
        <w:t xml:space="preserve"> The Points of Contact listed below are authorized to communicate regarding contract matters, except in the case where correspondence regarding legal notices must be addressed to the Authorized Representatives.</w:t>
      </w:r>
    </w:p>
    <w:p w14:paraId="193ADFD7"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docGrid w:linePitch="360"/>
        </w:sectPr>
      </w:pPr>
    </w:p>
    <w:p w14:paraId="02AA061D" w14:textId="77777777" w:rsidR="009319D7" w:rsidRPr="003D7DF1" w:rsidRDefault="009319D7" w:rsidP="00E02BB6">
      <w:pPr>
        <w:jc w:val="both"/>
        <w:rPr>
          <w:rFonts w:cs="Times New Roman"/>
        </w:rPr>
        <w:sectPr w:rsidR="009319D7" w:rsidRPr="003D7DF1" w:rsidSect="00E02BB6">
          <w:type w:val="continuous"/>
          <w:pgSz w:w="12240" w:h="15840"/>
          <w:pgMar w:top="1440" w:right="1440" w:bottom="1440" w:left="1440" w:header="720" w:footer="720" w:gutter="0"/>
          <w:cols w:space="720"/>
          <w:formProt w:val="0"/>
          <w:docGrid w:linePitch="360"/>
        </w:sect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tblGrid>
      <w:tr w:rsidR="009319D7" w14:paraId="0EEDC289" w14:textId="77777777" w:rsidTr="00E02BB6">
        <w:tc>
          <w:tcPr>
            <w:tcW w:w="7038" w:type="dxa"/>
          </w:tcPr>
          <w:p w14:paraId="4FB93331" w14:textId="77777777" w:rsidR="009319D7" w:rsidRPr="00660DB4" w:rsidRDefault="009319D7" w:rsidP="00E02BB6">
            <w:pPr>
              <w:tabs>
                <w:tab w:val="left" w:pos="1620"/>
              </w:tabs>
              <w:ind w:left="-108"/>
              <w:rPr>
                <w:rFonts w:cs="Times New Roman"/>
                <w:b/>
                <w:szCs w:val="24"/>
              </w:rPr>
            </w:pPr>
            <w:r w:rsidRPr="00660DB4">
              <w:rPr>
                <w:rFonts w:cs="Times New Roman"/>
                <w:b/>
                <w:szCs w:val="24"/>
              </w:rPr>
              <w:lastRenderedPageBreak/>
              <w:t>VTA:</w:t>
            </w:r>
          </w:p>
        </w:tc>
      </w:tr>
      <w:tr w:rsidR="009319D7" w14:paraId="65E8AB81" w14:textId="77777777" w:rsidTr="00E02BB6">
        <w:tc>
          <w:tcPr>
            <w:tcW w:w="7038" w:type="dxa"/>
          </w:tcPr>
          <w:p w14:paraId="524CC32E" w14:textId="77777777" w:rsidR="009319D7" w:rsidRDefault="006A7E36" w:rsidP="00E02BB6">
            <w:pPr>
              <w:tabs>
                <w:tab w:val="left" w:pos="1620"/>
              </w:tabs>
              <w:ind w:left="-108"/>
              <w:jc w:val="both"/>
              <w:rPr>
                <w:rFonts w:cs="Times New Roman"/>
                <w:szCs w:val="24"/>
              </w:rPr>
            </w:pPr>
            <w:r w:rsidRPr="006A7E36">
              <w:rPr>
                <w:rFonts w:cs="Times New Roman"/>
                <w:szCs w:val="24"/>
              </w:rPr>
              <w:t>C</w:t>
            </w:r>
            <w:r w:rsidRPr="006A7E36">
              <w:t>arolyn Vargas,</w:t>
            </w:r>
            <w:r w:rsidR="009319D7" w:rsidRPr="006A7E36">
              <w:rPr>
                <w:rFonts w:cs="Times New Roman"/>
                <w:szCs w:val="24"/>
              </w:rPr>
              <w:t xml:space="preserve"> Contracts </w:t>
            </w:r>
            <w:r w:rsidR="009319D7">
              <w:rPr>
                <w:rFonts w:cs="Times New Roman"/>
                <w:szCs w:val="24"/>
              </w:rPr>
              <w:t>Administrator</w:t>
            </w:r>
          </w:p>
        </w:tc>
      </w:tr>
      <w:tr w:rsidR="009319D7" w14:paraId="1BA5438C" w14:textId="77777777" w:rsidTr="00E02BB6">
        <w:tc>
          <w:tcPr>
            <w:tcW w:w="7038" w:type="dxa"/>
          </w:tcPr>
          <w:p w14:paraId="2A084E01" w14:textId="77777777" w:rsidR="009319D7" w:rsidRDefault="009319D7" w:rsidP="00E02BB6">
            <w:pPr>
              <w:tabs>
                <w:tab w:val="left" w:pos="1620"/>
              </w:tabs>
              <w:ind w:left="-108"/>
              <w:jc w:val="both"/>
              <w:rPr>
                <w:rFonts w:cs="Times New Roman"/>
                <w:szCs w:val="24"/>
              </w:rPr>
            </w:pPr>
            <w:r w:rsidRPr="008B7B4E">
              <w:rPr>
                <w:rFonts w:cs="Times New Roman"/>
                <w:szCs w:val="24"/>
              </w:rPr>
              <w:t>3331 N. First Street, Bldg. A</w:t>
            </w:r>
          </w:p>
        </w:tc>
      </w:tr>
      <w:tr w:rsidR="009319D7" w14:paraId="2D98A0EE" w14:textId="77777777" w:rsidTr="00E02BB6">
        <w:tc>
          <w:tcPr>
            <w:tcW w:w="7038" w:type="dxa"/>
          </w:tcPr>
          <w:p w14:paraId="2E1D1AC4" w14:textId="77777777" w:rsidR="009319D7" w:rsidRDefault="009319D7" w:rsidP="00E02BB6">
            <w:pPr>
              <w:tabs>
                <w:tab w:val="left" w:pos="1620"/>
              </w:tabs>
              <w:ind w:left="-108"/>
              <w:jc w:val="both"/>
              <w:rPr>
                <w:rFonts w:cs="Times New Roman"/>
                <w:szCs w:val="24"/>
              </w:rPr>
            </w:pPr>
            <w:r w:rsidRPr="008B7B4E">
              <w:rPr>
                <w:rFonts w:cs="Times New Roman"/>
                <w:szCs w:val="24"/>
              </w:rPr>
              <w:t>San Jose, CA 95134-19</w:t>
            </w:r>
            <w:r>
              <w:rPr>
                <w:rFonts w:cs="Times New Roman"/>
                <w:szCs w:val="24"/>
              </w:rPr>
              <w:t>27</w:t>
            </w:r>
          </w:p>
        </w:tc>
      </w:tr>
      <w:tr w:rsidR="009319D7" w14:paraId="060D2046" w14:textId="77777777" w:rsidTr="00E02BB6">
        <w:tc>
          <w:tcPr>
            <w:tcW w:w="7038" w:type="dxa"/>
          </w:tcPr>
          <w:p w14:paraId="53628820" w14:textId="77777777" w:rsidR="009319D7" w:rsidRPr="008D1332" w:rsidRDefault="00BE4F23" w:rsidP="00E02BB6">
            <w:pPr>
              <w:tabs>
                <w:tab w:val="left" w:pos="1620"/>
              </w:tabs>
              <w:ind w:left="-108"/>
              <w:jc w:val="both"/>
              <w:rPr>
                <w:rFonts w:cs="Times New Roman"/>
                <w:szCs w:val="24"/>
              </w:rPr>
            </w:pPr>
            <w:hyperlink r:id="rId29" w:history="1">
              <w:r w:rsidR="006A7E36" w:rsidRPr="009A7AD8">
                <w:rPr>
                  <w:rStyle w:val="Hyperlink"/>
                  <w:rFonts w:cs="Times New Roman"/>
                </w:rPr>
                <w:t>carolyn.vargas@vta.org</w:t>
              </w:r>
            </w:hyperlink>
          </w:p>
        </w:tc>
      </w:tr>
    </w:tbl>
    <w:p w14:paraId="409BDF71" w14:textId="77777777" w:rsidR="009319D7" w:rsidRPr="008D1332" w:rsidRDefault="009319D7" w:rsidP="00E02BB6">
      <w:pPr>
        <w:jc w:val="both"/>
        <w:rPr>
          <w:rFonts w:cs="Times New Roman"/>
        </w:rPr>
      </w:pP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4"/>
      </w:tblGrid>
      <w:tr w:rsidR="009319D7" w:rsidRPr="00660DB4" w14:paraId="0FDB19D2" w14:textId="77777777" w:rsidTr="00E02BB6">
        <w:tc>
          <w:tcPr>
            <w:tcW w:w="7254" w:type="dxa"/>
          </w:tcPr>
          <w:p w14:paraId="36D7CCDD" w14:textId="77777777" w:rsidR="009319D7" w:rsidRPr="00660DB4" w:rsidRDefault="009319D7" w:rsidP="00E02BB6">
            <w:pPr>
              <w:tabs>
                <w:tab w:val="left" w:pos="1620"/>
              </w:tabs>
              <w:rPr>
                <w:rFonts w:cs="Times New Roman"/>
                <w:b/>
                <w:szCs w:val="24"/>
              </w:rPr>
            </w:pPr>
            <w:r>
              <w:rPr>
                <w:rFonts w:cs="Times New Roman"/>
                <w:b/>
                <w:szCs w:val="24"/>
              </w:rPr>
              <w:t>Contractor:</w:t>
            </w:r>
          </w:p>
        </w:tc>
      </w:tr>
    </w:tbl>
    <w:p w14:paraId="637A5777" w14:textId="77777777" w:rsidR="009319D7" w:rsidRPr="00701F4D" w:rsidRDefault="006A7E36" w:rsidP="00E02BB6">
      <w:pPr>
        <w:ind w:left="1260"/>
        <w:jc w:val="both"/>
        <w:rPr>
          <w:rFonts w:cs="Times New Roman"/>
          <w:color w:val="FF0000"/>
        </w:rPr>
      </w:pPr>
      <w:r>
        <w:rPr>
          <w:rFonts w:cs="Times New Roman"/>
          <w:color w:val="FF0000"/>
        </w:rPr>
        <w:t xml:space="preserve"> </w:t>
      </w:r>
    </w:p>
    <w:p w14:paraId="677A69B0"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formProt w:val="0"/>
          <w:docGrid w:linePitch="360"/>
        </w:sectPr>
      </w:pPr>
    </w:p>
    <w:p w14:paraId="5E356FA2" w14:textId="77777777" w:rsidR="009319D7" w:rsidRPr="000E3BA7" w:rsidRDefault="009319D7" w:rsidP="00E02BB6">
      <w:pPr>
        <w:tabs>
          <w:tab w:val="left" w:pos="3463"/>
        </w:tabs>
        <w:rPr>
          <w:rFonts w:cs="Times New Roman"/>
        </w:rPr>
        <w:sectPr w:rsidR="009319D7" w:rsidRPr="000E3BA7" w:rsidSect="00E02BB6">
          <w:type w:val="continuous"/>
          <w:pgSz w:w="12240" w:h="15840"/>
          <w:pgMar w:top="1440" w:right="1440" w:bottom="1440" w:left="1440" w:header="720" w:footer="720" w:gutter="0"/>
          <w:cols w:space="720"/>
          <w:formProt w:val="0"/>
          <w:docGrid w:linePitch="360"/>
        </w:sectPr>
      </w:pPr>
    </w:p>
    <w:p w14:paraId="43088CDE" w14:textId="77777777" w:rsidR="009319D7" w:rsidRDefault="009319D7" w:rsidP="00DD6168">
      <w:pPr>
        <w:pStyle w:val="ListParagraph"/>
        <w:numPr>
          <w:ilvl w:val="0"/>
          <w:numId w:val="24"/>
        </w:numPr>
        <w:spacing w:line="240" w:lineRule="auto"/>
        <w:ind w:left="720"/>
        <w:rPr>
          <w:rFonts w:cs="Times New Roman"/>
          <w:szCs w:val="24"/>
        </w:rPr>
        <w:sectPr w:rsidR="009319D7" w:rsidSect="00E02BB6">
          <w:type w:val="continuous"/>
          <w:pgSz w:w="12240" w:h="15840"/>
          <w:pgMar w:top="1440" w:right="1440" w:bottom="1440" w:left="1440" w:header="720" w:footer="720" w:gutter="0"/>
          <w:cols w:space="720"/>
          <w:docGrid w:linePitch="360"/>
        </w:sectPr>
      </w:pPr>
      <w:r w:rsidRPr="003A04A6">
        <w:rPr>
          <w:rFonts w:cs="Times New Roman"/>
          <w:szCs w:val="24"/>
        </w:rPr>
        <w:t>Written notification to the other Party sh</w:t>
      </w:r>
      <w:r>
        <w:rPr>
          <w:rFonts w:cs="Times New Roman"/>
          <w:szCs w:val="24"/>
        </w:rPr>
        <w:t xml:space="preserve">all be provided, in advance, for </w:t>
      </w:r>
      <w:r w:rsidRPr="003A04A6">
        <w:rPr>
          <w:rFonts w:cs="Times New Roman"/>
          <w:szCs w:val="24"/>
        </w:rPr>
        <w:t>changes in the name or address of the designated Authorized Representatives or</w:t>
      </w:r>
      <w:r>
        <w:rPr>
          <w:rFonts w:cs="Times New Roman"/>
          <w:szCs w:val="24"/>
        </w:rPr>
        <w:t xml:space="preserve"> Points of Contact stated above</w:t>
      </w:r>
    </w:p>
    <w:p w14:paraId="3A10F385" w14:textId="77777777" w:rsidR="009319D7" w:rsidRPr="00B57AE7" w:rsidRDefault="009319D7" w:rsidP="00E02BB6">
      <w:pPr>
        <w:pStyle w:val="ListParagraph"/>
        <w:ind w:left="0"/>
        <w:rPr>
          <w:rFonts w:cs="Times New Roman"/>
          <w:szCs w:val="24"/>
        </w:rPr>
        <w:sectPr w:rsidR="009319D7" w:rsidRPr="00B57AE7" w:rsidSect="00E02BB6">
          <w:type w:val="continuous"/>
          <w:pgSz w:w="12240" w:h="15840"/>
          <w:pgMar w:top="1440" w:right="1440" w:bottom="1440" w:left="1440" w:header="720" w:footer="720" w:gutter="0"/>
          <w:cols w:space="720"/>
          <w:formProt w:val="0"/>
          <w:docGrid w:linePitch="360"/>
        </w:sectPr>
      </w:pPr>
    </w:p>
    <w:p w14:paraId="375B0B1C" w14:textId="77777777" w:rsidR="009319D7" w:rsidRPr="00802EC6" w:rsidRDefault="009319D7" w:rsidP="00DD6168">
      <w:pPr>
        <w:pStyle w:val="ListParagraph"/>
        <w:numPr>
          <w:ilvl w:val="0"/>
          <w:numId w:val="27"/>
        </w:numPr>
        <w:spacing w:line="240" w:lineRule="auto"/>
        <w:ind w:left="360"/>
        <w:rPr>
          <w:rFonts w:cs="Times New Roman"/>
          <w:szCs w:val="24"/>
        </w:rPr>
      </w:pPr>
      <w:r w:rsidRPr="00A760D7">
        <w:rPr>
          <w:rFonts w:cs="Times New Roman"/>
          <w:b/>
          <w:caps/>
          <w:szCs w:val="24"/>
        </w:rPr>
        <w:t>Insurance</w:t>
      </w:r>
      <w:r w:rsidRPr="003A04A6">
        <w:rPr>
          <w:rFonts w:cs="Times New Roman"/>
          <w:b/>
          <w:szCs w:val="24"/>
        </w:rPr>
        <w:t>:</w:t>
      </w:r>
      <w:r>
        <w:rPr>
          <w:rFonts w:cs="Times New Roman"/>
          <w:color w:val="FF0000"/>
          <w:szCs w:val="24"/>
        </w:rPr>
        <w:t xml:space="preserve"> </w:t>
      </w:r>
      <w:r w:rsidRPr="002C6C31">
        <w:rPr>
          <w:rFonts w:cs="Times New Roman"/>
          <w:szCs w:val="24"/>
        </w:rPr>
        <w:t>Contractor shall adhere to the insurance requirements set forth in Exhibit</w:t>
      </w:r>
      <w:r w:rsidR="006A7E36">
        <w:rPr>
          <w:rFonts w:cs="Times New Roman"/>
          <w:szCs w:val="24"/>
        </w:rPr>
        <w:t xml:space="preserve"> A3</w:t>
      </w:r>
      <w:r w:rsidRPr="002C6C31">
        <w:rPr>
          <w:rFonts w:cs="Times New Roman"/>
          <w:color w:val="FF0000"/>
          <w:szCs w:val="24"/>
        </w:rPr>
        <w:t>.</w:t>
      </w:r>
    </w:p>
    <w:p w14:paraId="3AC60A30" w14:textId="77777777" w:rsidR="009319D7" w:rsidRPr="006A7E36" w:rsidRDefault="009319D7" w:rsidP="00E02BB6">
      <w:pPr>
        <w:pStyle w:val="ListParagraph"/>
        <w:ind w:left="0"/>
        <w:rPr>
          <w:rFonts w:cs="Times New Roman"/>
          <w:szCs w:val="24"/>
        </w:rPr>
      </w:pPr>
    </w:p>
    <w:p w14:paraId="5A81A52F" w14:textId="77777777" w:rsidR="009319D7" w:rsidRPr="006A7E36" w:rsidRDefault="009319D7" w:rsidP="00DD6168">
      <w:pPr>
        <w:numPr>
          <w:ilvl w:val="0"/>
          <w:numId w:val="27"/>
        </w:numPr>
        <w:ind w:left="360"/>
        <w:rPr>
          <w:rFonts w:cs="Times New Roman"/>
        </w:rPr>
      </w:pPr>
      <w:r w:rsidRPr="006A7E36">
        <w:rPr>
          <w:rFonts w:ascii="Times New Roman Bold" w:hAnsi="Times New Roman Bold"/>
          <w:b/>
          <w:bCs/>
          <w:caps/>
        </w:rPr>
        <w:t>Indemnity and Defense of Claims</w:t>
      </w:r>
      <w:r w:rsidRPr="006A7E36">
        <w:rPr>
          <w:b/>
          <w:bCs/>
        </w:rPr>
        <w:t>:</w:t>
      </w:r>
    </w:p>
    <w:p w14:paraId="3AAADC6F" w14:textId="77777777" w:rsidR="009319D7" w:rsidRPr="006A7E36" w:rsidRDefault="009319D7" w:rsidP="00E02BB6">
      <w:pPr>
        <w:autoSpaceDE w:val="0"/>
        <w:autoSpaceDN w:val="0"/>
        <w:jc w:val="both"/>
        <w:rPr>
          <w:bCs/>
        </w:rPr>
      </w:pPr>
    </w:p>
    <w:p w14:paraId="47D7586E" w14:textId="77777777" w:rsidR="009319D7" w:rsidRPr="006A7E36" w:rsidRDefault="009319D7" w:rsidP="00DD6168">
      <w:pPr>
        <w:pStyle w:val="ListParagraph"/>
        <w:numPr>
          <w:ilvl w:val="0"/>
          <w:numId w:val="28"/>
        </w:numPr>
        <w:autoSpaceDE w:val="0"/>
        <w:autoSpaceDN w:val="0"/>
        <w:spacing w:line="240" w:lineRule="auto"/>
        <w:rPr>
          <w:szCs w:val="24"/>
        </w:rPr>
      </w:pPr>
      <w:r w:rsidRPr="006A7E36">
        <w:rPr>
          <w:szCs w:val="24"/>
        </w:rPr>
        <w:t xml:space="preserve">Contractor must indemnify and hold harmless VTA, any public agencies within whose jurisdiction, on whose behalf, or on whose property the Services are being performed, any party VTA is contractually obligated to identify in this Contract as an indemnitee, and each of their respective Board of Directors, Board of Supervisors, Councils, individual board members, officers, agents, employees, and consultants (each, an “Indemnitee”; collectively, the “Indemnitees”) from any claims, liabilities, losses, injuries, damages, expenses, fines, penalties, liens, or fees and costs (including attorneys’ and experts’ fees and costs) (each a “Claim” and collectively “Claims”) arising out of, pertaining to, caused by, or in any way relating to the work performed under this Contract, including compliance or non-compliance with the terms of this Contract, by Contractor and/or its agents, employees, or subcontractors, </w:t>
      </w:r>
      <w:r w:rsidRPr="006A7E36">
        <w:rPr>
          <w:rFonts w:eastAsia="Times New Roman" w:cs="Times New Roman"/>
          <w:szCs w:val="24"/>
        </w:rPr>
        <w:t xml:space="preserve">whether such </w:t>
      </w:r>
      <w:r w:rsidRPr="006A7E36">
        <w:rPr>
          <w:szCs w:val="24"/>
        </w:rPr>
        <w:t xml:space="preserve">Claims </w:t>
      </w:r>
      <w:r w:rsidRPr="006A7E36">
        <w:rPr>
          <w:rFonts w:eastAsia="Times New Roman" w:cs="Times New Roman"/>
          <w:szCs w:val="24"/>
        </w:rPr>
        <w:t>are based upon a contract, personal injury, death, property damage, or any other legal or equitable theory whatsoever</w:t>
      </w:r>
      <w:r w:rsidRPr="006A7E36">
        <w:rPr>
          <w:szCs w:val="24"/>
        </w:rPr>
        <w:t>.</w:t>
      </w:r>
    </w:p>
    <w:p w14:paraId="2B684017" w14:textId="77777777" w:rsidR="009319D7" w:rsidRPr="006A7E36" w:rsidRDefault="009319D7" w:rsidP="00E02BB6">
      <w:pPr>
        <w:autoSpaceDE w:val="0"/>
        <w:autoSpaceDN w:val="0"/>
        <w:jc w:val="both"/>
      </w:pPr>
    </w:p>
    <w:p w14:paraId="596F7ACF" w14:textId="77777777" w:rsidR="009319D7" w:rsidRPr="006A7E36" w:rsidRDefault="009319D7" w:rsidP="00DD6168">
      <w:pPr>
        <w:pStyle w:val="ListParagraph"/>
        <w:numPr>
          <w:ilvl w:val="0"/>
          <w:numId w:val="28"/>
        </w:numPr>
        <w:autoSpaceDE w:val="0"/>
        <w:autoSpaceDN w:val="0"/>
        <w:spacing w:line="240" w:lineRule="auto"/>
        <w:rPr>
          <w:szCs w:val="24"/>
        </w:rPr>
      </w:pPr>
      <w:r w:rsidRPr="006A7E36">
        <w:rPr>
          <w:szCs w:val="24"/>
        </w:rPr>
        <w:t xml:space="preserve">Contractor agrees, at its own expense, and upon written request by </w:t>
      </w:r>
      <w:r w:rsidRPr="006A7E36">
        <w:rPr>
          <w:bCs/>
          <w:szCs w:val="24"/>
        </w:rPr>
        <w:t>VTA</w:t>
      </w:r>
      <w:r w:rsidRPr="006A7E36">
        <w:rPr>
          <w:szCs w:val="24"/>
        </w:rPr>
        <w:t xml:space="preserve"> or any individual Indemnitee, to immediately defend any suit, action, proceeding, dispute, or demand brought against any Indemnitee founded upon, alleging, or implicating any Claims covered by Contractor’s indemnity obligation set forth above in subparagraph (1) immediately above and regardless of whether Contractor and/or any of its agents, employees, or subcontractors, was, in fact, liable.  In the event a court of competent jurisdiction determines that any suit, action, claim, or demand brought against any Indemnitee was caused by the sole or active negligence or willful misconduct by </w:t>
      </w:r>
      <w:r w:rsidRPr="006A7E36">
        <w:rPr>
          <w:bCs/>
          <w:szCs w:val="24"/>
        </w:rPr>
        <w:t>VTA</w:t>
      </w:r>
      <w:r w:rsidRPr="006A7E36">
        <w:rPr>
          <w:szCs w:val="24"/>
        </w:rPr>
        <w:t xml:space="preserve"> or its agents, servants, or independent contractors who are acting on behalf of VTA, </w:t>
      </w:r>
      <w:r w:rsidRPr="006A7E36">
        <w:rPr>
          <w:bCs/>
          <w:szCs w:val="24"/>
        </w:rPr>
        <w:t xml:space="preserve">VTA </w:t>
      </w:r>
      <w:r w:rsidRPr="006A7E36">
        <w:rPr>
          <w:szCs w:val="24"/>
        </w:rPr>
        <w:t xml:space="preserve">shall promptly reimburse Contractor for costs of defending the Indemnitees in such action incurred by Contractor, but only in proportion to the sole or active negligence or willful misconduct of </w:t>
      </w:r>
      <w:r w:rsidRPr="006A7E36">
        <w:rPr>
          <w:bCs/>
          <w:szCs w:val="24"/>
        </w:rPr>
        <w:t>VTA</w:t>
      </w:r>
      <w:r w:rsidRPr="006A7E36">
        <w:rPr>
          <w:szCs w:val="24"/>
        </w:rPr>
        <w:t xml:space="preserve"> or its agents, servants, or independent contractors who are acting on behalf of VTA.</w:t>
      </w:r>
    </w:p>
    <w:p w14:paraId="24C749D7" w14:textId="77777777" w:rsidR="009319D7" w:rsidRPr="006A7E36" w:rsidRDefault="009319D7" w:rsidP="00E02BB6">
      <w:pPr>
        <w:autoSpaceDE w:val="0"/>
        <w:autoSpaceDN w:val="0"/>
        <w:jc w:val="both"/>
      </w:pPr>
    </w:p>
    <w:p w14:paraId="0C689380" w14:textId="77777777" w:rsidR="009319D7" w:rsidRPr="006A7E36" w:rsidRDefault="009319D7" w:rsidP="00DD6168">
      <w:pPr>
        <w:pStyle w:val="ListParagraph"/>
        <w:numPr>
          <w:ilvl w:val="0"/>
          <w:numId w:val="28"/>
        </w:numPr>
        <w:autoSpaceDE w:val="0"/>
        <w:autoSpaceDN w:val="0"/>
        <w:spacing w:line="240" w:lineRule="auto"/>
        <w:rPr>
          <w:szCs w:val="24"/>
        </w:rPr>
      </w:pPr>
      <w:r w:rsidRPr="006A7E36">
        <w:rPr>
          <w:szCs w:val="24"/>
        </w:rPr>
        <w:t>This indemnity and defense of claims provision will survive the expiration or termination of this Contract and remain in full force and effect.</w:t>
      </w:r>
    </w:p>
    <w:p w14:paraId="22EF5989" w14:textId="77777777" w:rsidR="009319D7" w:rsidRPr="005444E4" w:rsidRDefault="009319D7" w:rsidP="00DD6168">
      <w:pPr>
        <w:pStyle w:val="ListParagraph"/>
        <w:numPr>
          <w:ilvl w:val="0"/>
          <w:numId w:val="27"/>
        </w:numPr>
        <w:spacing w:line="240" w:lineRule="auto"/>
        <w:rPr>
          <w:rFonts w:cs="Times New Roman"/>
          <w:color w:val="4F81BD" w:themeColor="accent1"/>
          <w:szCs w:val="24"/>
        </w:rPr>
        <w:sectPr w:rsidR="009319D7" w:rsidRPr="005444E4" w:rsidSect="00E02BB6">
          <w:type w:val="continuous"/>
          <w:pgSz w:w="12240" w:h="15840"/>
          <w:pgMar w:top="1440" w:right="1440" w:bottom="1440" w:left="1440" w:header="720" w:footer="720" w:gutter="0"/>
          <w:cols w:space="720"/>
          <w:formProt w:val="0"/>
          <w:docGrid w:linePitch="360"/>
        </w:sectPr>
      </w:pPr>
    </w:p>
    <w:p w14:paraId="534AB3E9" w14:textId="77777777" w:rsidR="009319D7" w:rsidRPr="003D7DF1" w:rsidRDefault="009319D7" w:rsidP="00E02BB6">
      <w:pPr>
        <w:jc w:val="both"/>
        <w:rPr>
          <w:rFonts w:cs="Times New Roman"/>
        </w:rPr>
        <w:sectPr w:rsidR="009319D7" w:rsidRPr="003D7DF1" w:rsidSect="00E02BB6">
          <w:type w:val="continuous"/>
          <w:pgSz w:w="12240" w:h="15840"/>
          <w:pgMar w:top="1440" w:right="1440" w:bottom="1440" w:left="1440" w:header="720" w:footer="720" w:gutter="0"/>
          <w:cols w:space="720"/>
          <w:formProt w:val="0"/>
          <w:docGrid w:linePitch="360"/>
        </w:sectPr>
      </w:pPr>
    </w:p>
    <w:p w14:paraId="73E4D4FF" w14:textId="2DACA242" w:rsidR="009319D7" w:rsidRPr="000E3BA7" w:rsidRDefault="009319D7" w:rsidP="00DD6168">
      <w:pPr>
        <w:pStyle w:val="ListParagraph"/>
        <w:numPr>
          <w:ilvl w:val="0"/>
          <w:numId w:val="27"/>
        </w:numPr>
        <w:spacing w:line="240" w:lineRule="auto"/>
        <w:ind w:left="360"/>
        <w:rPr>
          <w:rFonts w:cs="Times New Roman"/>
          <w:color w:val="FF0000"/>
          <w:szCs w:val="24"/>
        </w:rPr>
        <w:sectPr w:rsidR="009319D7" w:rsidRPr="000E3BA7" w:rsidSect="00E02BB6">
          <w:type w:val="continuous"/>
          <w:pgSz w:w="12240" w:h="15840"/>
          <w:pgMar w:top="1440" w:right="1440" w:bottom="1440" w:left="1440" w:header="720" w:footer="720" w:gutter="0"/>
          <w:cols w:space="720"/>
          <w:formProt w:val="0"/>
          <w:docGrid w:linePitch="360"/>
        </w:sectPr>
      </w:pPr>
      <w:r w:rsidRPr="00A760D7">
        <w:rPr>
          <w:rFonts w:cs="Times New Roman"/>
          <w:b/>
          <w:caps/>
          <w:szCs w:val="24"/>
        </w:rPr>
        <w:lastRenderedPageBreak/>
        <w:t xml:space="preserve">Business </w:t>
      </w:r>
      <w:r>
        <w:rPr>
          <w:rFonts w:cs="Times New Roman"/>
          <w:b/>
          <w:caps/>
          <w:szCs w:val="24"/>
        </w:rPr>
        <w:t>diversity PROGRAM REQUIREMENTS</w:t>
      </w:r>
      <w:r>
        <w:rPr>
          <w:rFonts w:cs="Times New Roman"/>
          <w:b/>
          <w:szCs w:val="24"/>
        </w:rPr>
        <w:t xml:space="preserve">: </w:t>
      </w:r>
      <w:r>
        <w:rPr>
          <w:rFonts w:cs="Times New Roman"/>
          <w:szCs w:val="24"/>
        </w:rPr>
        <w:t>Contractor shall adhere to the</w:t>
      </w:r>
      <w:r>
        <w:rPr>
          <w:rFonts w:cs="Times New Roman"/>
          <w:color w:val="FF0000"/>
          <w:szCs w:val="24"/>
        </w:rPr>
        <w:t xml:space="preserve"> </w:t>
      </w:r>
      <w:r w:rsidRPr="006A7E36">
        <w:rPr>
          <w:rFonts w:cs="Times New Roman"/>
          <w:szCs w:val="24"/>
        </w:rPr>
        <w:t>Small</w:t>
      </w:r>
      <w:r w:rsidR="006A7E36" w:rsidRPr="006A7E36">
        <w:rPr>
          <w:rFonts w:cs="Times New Roman"/>
          <w:szCs w:val="24"/>
        </w:rPr>
        <w:t xml:space="preserve"> </w:t>
      </w:r>
      <w:r w:rsidRPr="006A7E36">
        <w:rPr>
          <w:rFonts w:cs="Times New Roman"/>
          <w:szCs w:val="24"/>
        </w:rPr>
        <w:t>Busin</w:t>
      </w:r>
      <w:r>
        <w:rPr>
          <w:rFonts w:cs="Times New Roman"/>
          <w:szCs w:val="24"/>
        </w:rPr>
        <w:t>ess Enterprise</w:t>
      </w:r>
      <w:r w:rsidRPr="003A04A6">
        <w:rPr>
          <w:rFonts w:cs="Times New Roman"/>
          <w:szCs w:val="24"/>
        </w:rPr>
        <w:t xml:space="preserve"> requirements set forth in Exhibit </w:t>
      </w:r>
      <w:r w:rsidR="006A7E36">
        <w:rPr>
          <w:rFonts w:cs="Times New Roman"/>
          <w:szCs w:val="24"/>
        </w:rPr>
        <w:t>A4</w:t>
      </w:r>
      <w:r>
        <w:rPr>
          <w:rFonts w:cs="Times New Roman"/>
          <w:color w:val="FF0000"/>
          <w:szCs w:val="24"/>
        </w:rPr>
        <w:t>.</w:t>
      </w:r>
    </w:p>
    <w:p w14:paraId="2CCC354C" w14:textId="77777777" w:rsidR="009319D7" w:rsidRDefault="009319D7" w:rsidP="00DD6168">
      <w:pPr>
        <w:pStyle w:val="ListParagraph"/>
        <w:numPr>
          <w:ilvl w:val="0"/>
          <w:numId w:val="26"/>
        </w:numPr>
        <w:spacing w:line="240" w:lineRule="auto"/>
        <w:rPr>
          <w:rFonts w:cs="Times New Roman"/>
          <w:b/>
          <w:i/>
          <w:color w:val="548DD4" w:themeColor="text2" w:themeTint="99"/>
          <w:szCs w:val="24"/>
          <w:highlight w:val="yellow"/>
        </w:rPr>
        <w:sectPr w:rsidR="009319D7" w:rsidSect="00E02BB6">
          <w:type w:val="continuous"/>
          <w:pgSz w:w="12240" w:h="15840"/>
          <w:pgMar w:top="1440" w:right="1440" w:bottom="1440" w:left="1440" w:header="720" w:footer="720" w:gutter="0"/>
          <w:cols w:space="720"/>
          <w:formProt w:val="0"/>
          <w:docGrid w:linePitch="360"/>
        </w:sectPr>
      </w:pPr>
    </w:p>
    <w:p w14:paraId="3125656C" w14:textId="77777777" w:rsidR="009319D7" w:rsidRDefault="009319D7" w:rsidP="00E02BB6">
      <w:pPr>
        <w:jc w:val="both"/>
        <w:rPr>
          <w:rFonts w:cs="Times New Roman"/>
        </w:rPr>
        <w:sectPr w:rsidR="009319D7" w:rsidSect="00E02BB6">
          <w:type w:val="continuous"/>
          <w:pgSz w:w="12240" w:h="15840"/>
          <w:pgMar w:top="1440" w:right="1440" w:bottom="1440" w:left="1440" w:header="720" w:footer="720" w:gutter="0"/>
          <w:cols w:space="720"/>
          <w:formProt w:val="0"/>
          <w:docGrid w:linePitch="360"/>
        </w:sectPr>
      </w:pPr>
    </w:p>
    <w:p w14:paraId="02B0BEA6" w14:textId="10A174BF" w:rsidR="009319D7" w:rsidRDefault="009319D7" w:rsidP="00E02BB6">
      <w:pPr>
        <w:jc w:val="both"/>
        <w:rPr>
          <w:rFonts w:cs="Times New Roman"/>
        </w:rPr>
      </w:pPr>
      <w:r w:rsidRPr="0000591D">
        <w:rPr>
          <w:rFonts w:cs="Times New Roman"/>
          <w:caps/>
        </w:rPr>
        <w:t>In witness whereof</w:t>
      </w:r>
      <w:r w:rsidRPr="00E51432">
        <w:rPr>
          <w:rFonts w:cs="Times New Roman"/>
        </w:rPr>
        <w:t xml:space="preserve">, </w:t>
      </w:r>
      <w:r w:rsidRPr="0042235A">
        <w:rPr>
          <w:rFonts w:cs="Times New Roman"/>
        </w:rPr>
        <w:t>VTA</w:t>
      </w:r>
      <w:r w:rsidRPr="00E51432">
        <w:rPr>
          <w:rFonts w:cs="Times New Roman"/>
        </w:rPr>
        <w:t xml:space="preserve"> and </w:t>
      </w:r>
      <w:r>
        <w:rPr>
          <w:rFonts w:cs="Times New Roman"/>
        </w:rPr>
        <w:t>Contractor</w:t>
      </w:r>
      <w:r w:rsidRPr="00E51432">
        <w:rPr>
          <w:rFonts w:cs="Times New Roman"/>
        </w:rPr>
        <w:t xml:space="preserve"> have executed this </w:t>
      </w:r>
      <w:r>
        <w:rPr>
          <w:rFonts w:cs="Times New Roman"/>
        </w:rPr>
        <w:t>Contract</w:t>
      </w:r>
      <w:r w:rsidRPr="00E51432">
        <w:rPr>
          <w:rFonts w:cs="Times New Roman"/>
        </w:rPr>
        <w:t xml:space="preserve"> as of the </w:t>
      </w:r>
      <w:r>
        <w:rPr>
          <w:rFonts w:cs="Times New Roman"/>
        </w:rPr>
        <w:t xml:space="preserve">last date set forth </w:t>
      </w:r>
      <w:r w:rsidRPr="00E51432">
        <w:rPr>
          <w:rFonts w:cs="Times New Roman"/>
        </w:rPr>
        <w:t>below</w:t>
      </w:r>
      <w:r>
        <w:rPr>
          <w:rFonts w:cs="Times New Roman"/>
        </w:rPr>
        <w:t xml:space="preserve"> (“Effective Date”)</w:t>
      </w:r>
      <w:r w:rsidRPr="00E51432">
        <w:rPr>
          <w:rFonts w:cs="Times New Roman"/>
        </w:rPr>
        <w:t>.</w:t>
      </w:r>
    </w:p>
    <w:p w14:paraId="1D0884CD" w14:textId="6ADB75E6" w:rsidR="00020431" w:rsidRDefault="00020431" w:rsidP="00E02BB6">
      <w:pPr>
        <w:jc w:val="both"/>
        <w:rPr>
          <w:rFonts w:cs="Times New Roman"/>
        </w:rPr>
      </w:pPr>
    </w:p>
    <w:p w14:paraId="319307EE" w14:textId="77777777" w:rsidR="00020431" w:rsidRDefault="00020431" w:rsidP="00020431">
      <w:pPr>
        <w:jc w:val="center"/>
        <w:rPr>
          <w:rFonts w:cs="Times New Roman"/>
        </w:rPr>
      </w:pPr>
      <w:r>
        <w:rPr>
          <w:rFonts w:cs="Times New Roman"/>
        </w:rPr>
        <w:t>[AUTHORIZED SIGNATORIES]</w:t>
      </w:r>
    </w:p>
    <w:p w14:paraId="0046F910" w14:textId="3DCD7BB5" w:rsidR="00020431" w:rsidRDefault="00020431" w:rsidP="00E02BB6">
      <w:pPr>
        <w:jc w:val="both"/>
        <w:rPr>
          <w:rFonts w:cs="Times New Roman"/>
        </w:rPr>
      </w:pPr>
    </w:p>
    <w:p w14:paraId="0F0F9EA2" w14:textId="77777777" w:rsidR="00020431" w:rsidRDefault="00020431" w:rsidP="00E02BB6">
      <w:pPr>
        <w:jc w:val="both"/>
        <w:rPr>
          <w:rFonts w:cs="Times New Roman"/>
        </w:rPr>
      </w:pPr>
    </w:p>
    <w:p w14:paraId="518E94AF" w14:textId="77777777" w:rsidR="009319D7" w:rsidRDefault="009319D7" w:rsidP="00E02BB6">
      <w:pPr>
        <w:rPr>
          <w:rFonts w:cs="Times New Roman"/>
        </w:rPr>
        <w:sectPr w:rsidR="009319D7" w:rsidSect="00E02BB6">
          <w:type w:val="continuous"/>
          <w:pgSz w:w="12240" w:h="15840"/>
          <w:pgMar w:top="1440" w:right="1440" w:bottom="1440" w:left="1440" w:header="720" w:footer="720" w:gutter="0"/>
          <w:cols w:space="720"/>
          <w:docGrid w:linePitch="360"/>
        </w:sectPr>
      </w:pPr>
    </w:p>
    <w:p w14:paraId="0AF891B3" w14:textId="13B4C62C" w:rsidR="006A7E36" w:rsidRPr="00546F4E" w:rsidRDefault="00020431" w:rsidP="00020431">
      <w:pPr>
        <w:tabs>
          <w:tab w:val="left" w:pos="934"/>
        </w:tabs>
        <w:jc w:val="center"/>
        <w:rPr>
          <w:rFonts w:cs="Times New Roman"/>
        </w:rPr>
      </w:pPr>
      <w:bookmarkStart w:id="237" w:name="_Toc465778714"/>
      <w:bookmarkStart w:id="238" w:name="_Toc502238628"/>
      <w:bookmarkStart w:id="239" w:name="_Toc502239868"/>
      <w:bookmarkStart w:id="240" w:name="_Toc522261424"/>
      <w:r>
        <w:rPr>
          <w:rStyle w:val="Heading3Char"/>
        </w:rPr>
        <w:lastRenderedPageBreak/>
        <w:t xml:space="preserve">EXHIBIT A1 </w:t>
      </w:r>
      <w:r w:rsidR="006A7E36" w:rsidRPr="00546F4E">
        <w:rPr>
          <w:rStyle w:val="Heading3Char"/>
        </w:rPr>
        <w:t>SCOPE OF</w:t>
      </w:r>
      <w:r w:rsidR="006A7E36">
        <w:t xml:space="preserve"> </w:t>
      </w:r>
      <w:r w:rsidR="006A7E36" w:rsidRPr="00546F4E">
        <w:rPr>
          <w:rStyle w:val="Heading3Char"/>
        </w:rPr>
        <w:t>SERVICES</w:t>
      </w:r>
      <w:bookmarkEnd w:id="237"/>
      <w:bookmarkEnd w:id="238"/>
      <w:bookmarkEnd w:id="239"/>
      <w:bookmarkEnd w:id="240"/>
    </w:p>
    <w:p w14:paraId="67DA129B" w14:textId="77777777" w:rsidR="00DD6168" w:rsidRDefault="00DD6168" w:rsidP="00DD6168">
      <w:pPr>
        <w:rPr>
          <w:rStyle w:val="Heading1Char"/>
          <w:rFonts w:eastAsiaTheme="minorHAnsi" w:cs="Times New Roman"/>
          <w:b w:val="0"/>
          <w:bCs w:val="0"/>
          <w:sz w:val="22"/>
          <w:szCs w:val="22"/>
        </w:rPr>
      </w:pPr>
    </w:p>
    <w:p w14:paraId="3408ADA9" w14:textId="77777777" w:rsidR="00DD6168" w:rsidRPr="00FA03ED" w:rsidRDefault="00DD6168" w:rsidP="00DD6168">
      <w:pPr>
        <w:pStyle w:val="ListParagraph"/>
        <w:numPr>
          <w:ilvl w:val="0"/>
          <w:numId w:val="47"/>
        </w:numPr>
        <w:tabs>
          <w:tab w:val="left" w:pos="360"/>
          <w:tab w:val="left" w:pos="2340"/>
        </w:tabs>
        <w:spacing w:after="120"/>
        <w:ind w:hanging="720"/>
        <w:rPr>
          <w:b/>
          <w:color w:val="000000" w:themeColor="text1"/>
          <w:u w:val="single"/>
        </w:rPr>
      </w:pPr>
      <w:r w:rsidRPr="00FA03ED">
        <w:rPr>
          <w:b/>
          <w:color w:val="000000" w:themeColor="text1"/>
          <w:u w:val="single"/>
        </w:rPr>
        <w:t>General</w:t>
      </w:r>
    </w:p>
    <w:p w14:paraId="4BFB05B5" w14:textId="77777777" w:rsidR="00DD6168" w:rsidRDefault="00DD6168" w:rsidP="00DD6168">
      <w:pPr>
        <w:ind w:left="360"/>
        <w:jc w:val="both"/>
        <w:rPr>
          <w:color w:val="000000" w:themeColor="text1"/>
        </w:rPr>
      </w:pPr>
      <w:r>
        <w:rPr>
          <w:color w:val="000000" w:themeColor="text1"/>
        </w:rPr>
        <w:t xml:space="preserve">Based on VTA’s experience with similar endeavors, it is expected that this GAGAS-based </w:t>
      </w:r>
      <w:r w:rsidRPr="00973AC1">
        <w:rPr>
          <w:color w:val="000000" w:themeColor="text1"/>
        </w:rPr>
        <w:t xml:space="preserve">compliance </w:t>
      </w:r>
      <w:r>
        <w:rPr>
          <w:color w:val="000000" w:themeColor="text1"/>
        </w:rPr>
        <w:t xml:space="preserve">or performance </w:t>
      </w:r>
      <w:r w:rsidRPr="00973AC1">
        <w:rPr>
          <w:color w:val="000000" w:themeColor="text1"/>
        </w:rPr>
        <w:t xml:space="preserve">audit process </w:t>
      </w:r>
      <w:r>
        <w:rPr>
          <w:color w:val="000000" w:themeColor="text1"/>
        </w:rPr>
        <w:t xml:space="preserve">will normally </w:t>
      </w:r>
      <w:r w:rsidRPr="00973AC1">
        <w:rPr>
          <w:color w:val="000000" w:themeColor="text1"/>
        </w:rPr>
        <w:t>commence</w:t>
      </w:r>
      <w:r>
        <w:rPr>
          <w:color w:val="000000" w:themeColor="text1"/>
        </w:rPr>
        <w:t xml:space="preserve"> in </w:t>
      </w:r>
      <w:r w:rsidRPr="00F1345D">
        <w:rPr>
          <w:color w:val="000000" w:themeColor="text1"/>
        </w:rPr>
        <w:t>December or January following completion of the subject fiscal year.  Completion of the audit and presentation of</w:t>
      </w:r>
      <w:r>
        <w:rPr>
          <w:color w:val="000000" w:themeColor="text1"/>
        </w:rPr>
        <w:t xml:space="preserve"> the audit report to the MBCOC is projected to normally take between four (4) and six (6) months from inception to Committee acceptance.</w:t>
      </w:r>
    </w:p>
    <w:p w14:paraId="7816DE5F" w14:textId="77777777" w:rsidR="00DD6168" w:rsidRDefault="00DD6168" w:rsidP="00DD6168">
      <w:pPr>
        <w:tabs>
          <w:tab w:val="left" w:pos="1080"/>
          <w:tab w:val="left" w:pos="2340"/>
        </w:tabs>
        <w:ind w:left="360"/>
        <w:jc w:val="both"/>
        <w:rPr>
          <w:color w:val="000000" w:themeColor="text1"/>
        </w:rPr>
      </w:pPr>
    </w:p>
    <w:p w14:paraId="205DD8C0" w14:textId="77777777" w:rsidR="00DD6168" w:rsidRDefault="00DD6168" w:rsidP="00DD6168">
      <w:pPr>
        <w:tabs>
          <w:tab w:val="left" w:pos="1080"/>
          <w:tab w:val="left" w:pos="2340"/>
        </w:tabs>
        <w:ind w:left="360"/>
        <w:jc w:val="both"/>
        <w:rPr>
          <w:color w:val="000000" w:themeColor="text1"/>
        </w:rPr>
      </w:pPr>
      <w:r>
        <w:rPr>
          <w:color w:val="000000" w:themeColor="text1"/>
        </w:rPr>
        <w:t>The audit partner and manager for the engagement from the selected compliance audit firm will attend a minimum of two (2) MBCOC meetings to plan and coordinate the audit as well as to present the audit report.</w:t>
      </w:r>
    </w:p>
    <w:p w14:paraId="4B510981" w14:textId="77777777" w:rsidR="00DD6168" w:rsidRDefault="00DD6168" w:rsidP="00DD6168">
      <w:pPr>
        <w:tabs>
          <w:tab w:val="left" w:pos="1080"/>
          <w:tab w:val="left" w:pos="2340"/>
        </w:tabs>
        <w:ind w:left="360"/>
        <w:jc w:val="both"/>
        <w:rPr>
          <w:color w:val="000000" w:themeColor="text1"/>
        </w:rPr>
      </w:pPr>
    </w:p>
    <w:p w14:paraId="7EE665D6" w14:textId="77777777" w:rsidR="00DD6168" w:rsidRPr="00FA03ED" w:rsidRDefault="00DD6168" w:rsidP="00DD6168">
      <w:pPr>
        <w:pStyle w:val="ListParagraph"/>
        <w:numPr>
          <w:ilvl w:val="0"/>
          <w:numId w:val="47"/>
        </w:numPr>
        <w:spacing w:after="120" w:line="240" w:lineRule="auto"/>
        <w:ind w:left="360"/>
        <w:contextualSpacing w:val="0"/>
        <w:rPr>
          <w:b/>
          <w:color w:val="000000" w:themeColor="text1"/>
          <w:u w:val="single"/>
        </w:rPr>
      </w:pPr>
      <w:r w:rsidRPr="00FA03ED">
        <w:rPr>
          <w:b/>
          <w:color w:val="000000" w:themeColor="text1"/>
          <w:u w:val="single"/>
        </w:rPr>
        <w:t>Specific Scope</w:t>
      </w:r>
    </w:p>
    <w:p w14:paraId="67DDC9FC" w14:textId="77777777" w:rsidR="00DD6168" w:rsidRDefault="00DD6168" w:rsidP="00DD6168">
      <w:pPr>
        <w:tabs>
          <w:tab w:val="left" w:pos="2340"/>
        </w:tabs>
        <w:ind w:left="270"/>
        <w:jc w:val="both"/>
        <w:rPr>
          <w:color w:val="000000" w:themeColor="text1"/>
        </w:rPr>
      </w:pPr>
      <w:r>
        <w:rPr>
          <w:color w:val="000000" w:themeColor="text1"/>
        </w:rPr>
        <w:t xml:space="preserve"> </w:t>
      </w:r>
      <w:r w:rsidRPr="00B83D2E">
        <w:rPr>
          <w:color w:val="000000" w:themeColor="text1"/>
        </w:rPr>
        <w:t xml:space="preserve">The </w:t>
      </w:r>
      <w:r>
        <w:rPr>
          <w:color w:val="000000" w:themeColor="text1"/>
        </w:rPr>
        <w:t>Services</w:t>
      </w:r>
      <w:r w:rsidRPr="00B83D2E">
        <w:rPr>
          <w:color w:val="000000" w:themeColor="text1"/>
        </w:rPr>
        <w:t xml:space="preserve"> will include, but may not be limited to, the following:</w:t>
      </w:r>
    </w:p>
    <w:p w14:paraId="429AC381" w14:textId="77777777" w:rsidR="00DD6168" w:rsidRPr="00B83D2E" w:rsidRDefault="00DD6168" w:rsidP="00DD6168">
      <w:pPr>
        <w:tabs>
          <w:tab w:val="left" w:pos="2340"/>
        </w:tabs>
        <w:ind w:left="270"/>
        <w:jc w:val="both"/>
        <w:rPr>
          <w:color w:val="000000" w:themeColor="text1"/>
        </w:rPr>
      </w:pPr>
    </w:p>
    <w:p w14:paraId="464B0879" w14:textId="77777777" w:rsidR="00DD6168" w:rsidRDefault="00DD6168" w:rsidP="00DD6168">
      <w:pPr>
        <w:pStyle w:val="ListParagraph"/>
        <w:numPr>
          <w:ilvl w:val="0"/>
          <w:numId w:val="48"/>
        </w:numPr>
        <w:spacing w:line="240" w:lineRule="auto"/>
        <w:ind w:left="810" w:right="58"/>
        <w:contextualSpacing w:val="0"/>
        <w:rPr>
          <w:color w:val="000000" w:themeColor="text1"/>
        </w:rPr>
      </w:pPr>
      <w:r w:rsidRPr="00FA03ED">
        <w:rPr>
          <w:color w:val="000000" w:themeColor="text1"/>
        </w:rPr>
        <w:t>Conduct an annual compliance and/or performance audit of Program revenues and expenditures to render an auditor’s opinion on whether expenditures during the subject period were spent in conformance with Ballot requirements.</w:t>
      </w:r>
      <w:r>
        <w:rPr>
          <w:color w:val="000000" w:themeColor="text1"/>
        </w:rPr>
        <w:t xml:space="preserve"> C</w:t>
      </w:r>
      <w:r w:rsidRPr="00FA03ED">
        <w:rPr>
          <w:color w:val="000000" w:themeColor="text1"/>
        </w:rPr>
        <w:t xml:space="preserve">ompliance and/or performance audit </w:t>
      </w:r>
      <w:r>
        <w:rPr>
          <w:color w:val="000000" w:themeColor="text1"/>
        </w:rPr>
        <w:t xml:space="preserve">must adhere to </w:t>
      </w:r>
      <w:r w:rsidRPr="00FA03ED">
        <w:rPr>
          <w:color w:val="000000" w:themeColor="text1"/>
        </w:rPr>
        <w:t>GAGAS</w:t>
      </w:r>
      <w:r>
        <w:rPr>
          <w:color w:val="000000" w:themeColor="text1"/>
        </w:rPr>
        <w:t xml:space="preserve"> standards.</w:t>
      </w:r>
    </w:p>
    <w:p w14:paraId="4790F747" w14:textId="77777777" w:rsidR="00DD6168" w:rsidRPr="00D0001A" w:rsidRDefault="00DD6168" w:rsidP="00DD6168">
      <w:pPr>
        <w:ind w:left="360" w:right="58"/>
        <w:rPr>
          <w:color w:val="000000" w:themeColor="text1"/>
        </w:rPr>
      </w:pPr>
    </w:p>
    <w:p w14:paraId="1F6B3929" w14:textId="77777777" w:rsidR="00DD6168" w:rsidRPr="00FA03ED" w:rsidRDefault="00DD6168" w:rsidP="00DD6168">
      <w:pPr>
        <w:pStyle w:val="ListParagraph"/>
        <w:numPr>
          <w:ilvl w:val="0"/>
          <w:numId w:val="48"/>
        </w:numPr>
        <w:spacing w:after="240" w:line="240" w:lineRule="auto"/>
        <w:ind w:left="810" w:right="58" w:hanging="450"/>
        <w:contextualSpacing w:val="0"/>
        <w:rPr>
          <w:color w:val="000000" w:themeColor="text1"/>
        </w:rPr>
      </w:pPr>
      <w:r>
        <w:rPr>
          <w:color w:val="000000" w:themeColor="text1"/>
        </w:rPr>
        <w:t>Audit will cover the most recently completed fiscal year (July 1 – June 30).  Subject to Contractor’s recommendation and the Committee’s approval, the audit for the initial years of the Program may be performed concurrently and reported in one comprehensive audit report.</w:t>
      </w:r>
    </w:p>
    <w:p w14:paraId="6F7C8F9E" w14:textId="77777777" w:rsidR="00DD6168" w:rsidRPr="00FA03ED" w:rsidRDefault="00DD6168" w:rsidP="00DD6168">
      <w:pPr>
        <w:pStyle w:val="ListParagraph"/>
        <w:numPr>
          <w:ilvl w:val="0"/>
          <w:numId w:val="48"/>
        </w:numPr>
        <w:spacing w:line="240" w:lineRule="auto"/>
        <w:ind w:left="806" w:right="58" w:hanging="446"/>
        <w:rPr>
          <w:color w:val="000000" w:themeColor="text1"/>
        </w:rPr>
      </w:pPr>
      <w:r w:rsidRPr="00FA03ED">
        <w:rPr>
          <w:color w:val="000000" w:themeColor="text1"/>
        </w:rPr>
        <w:t>Audit partner must attend a specified MBCOC meeting each year to present, in overview, their proposed audit plan for that cycle, and to coordinate with the Committee on the specific audit plan, schedule and deliverables for that cycle while also addressing any questions or concerns of the Committee.  The Committee and Contractor will come to mutual agreement on the specific MBCOC meeting each year (audit cycle) to accomplish this.</w:t>
      </w:r>
    </w:p>
    <w:p w14:paraId="189E834E" w14:textId="77777777" w:rsidR="00DD6168" w:rsidRDefault="00DD6168" w:rsidP="00DD6168">
      <w:pPr>
        <w:spacing w:after="60"/>
        <w:ind w:left="810" w:right="58"/>
        <w:contextualSpacing/>
        <w:jc w:val="both"/>
        <w:rPr>
          <w:color w:val="000000" w:themeColor="text1"/>
        </w:rPr>
      </w:pPr>
    </w:p>
    <w:p w14:paraId="14201830" w14:textId="77777777" w:rsidR="00DD6168" w:rsidRPr="00F1621E" w:rsidRDefault="00DD6168" w:rsidP="00DD6168">
      <w:pPr>
        <w:numPr>
          <w:ilvl w:val="0"/>
          <w:numId w:val="48"/>
        </w:numPr>
        <w:spacing w:after="60"/>
        <w:ind w:left="810" w:right="58" w:hanging="450"/>
        <w:contextualSpacing/>
        <w:jc w:val="both"/>
        <w:rPr>
          <w:color w:val="000000" w:themeColor="text1"/>
        </w:rPr>
      </w:pPr>
      <w:r>
        <w:rPr>
          <w:color w:val="000000" w:themeColor="text1"/>
        </w:rPr>
        <w:t xml:space="preserve">After reaching agreement with the Committee </w:t>
      </w:r>
      <w:r w:rsidRPr="00771B8D">
        <w:rPr>
          <w:color w:val="000000" w:themeColor="text1"/>
        </w:rPr>
        <w:t xml:space="preserve">on the </w:t>
      </w:r>
      <w:r>
        <w:rPr>
          <w:color w:val="000000" w:themeColor="text1"/>
        </w:rPr>
        <w:t xml:space="preserve">overall </w:t>
      </w:r>
      <w:r w:rsidRPr="00771B8D">
        <w:rPr>
          <w:color w:val="000000" w:themeColor="text1"/>
        </w:rPr>
        <w:t>schedule for that specific audit process</w:t>
      </w:r>
      <w:r>
        <w:rPr>
          <w:color w:val="000000" w:themeColor="text1"/>
        </w:rPr>
        <w:t xml:space="preserve"> but prior to initiating fieldwork, Contractor must </w:t>
      </w:r>
      <w:r>
        <w:t xml:space="preserve">coordinate with VTA on the specific schedule for conducting fieldwork. </w:t>
      </w:r>
      <w:r w:rsidRPr="00771B8D">
        <w:rPr>
          <w:color w:val="000000" w:themeColor="text1"/>
        </w:rPr>
        <w:t xml:space="preserve">Fieldwork for similar audit processes </w:t>
      </w:r>
      <w:r>
        <w:rPr>
          <w:color w:val="000000" w:themeColor="text1"/>
        </w:rPr>
        <w:t>has</w:t>
      </w:r>
      <w:r w:rsidRPr="00771B8D">
        <w:rPr>
          <w:color w:val="000000" w:themeColor="text1"/>
        </w:rPr>
        <w:t xml:space="preserve"> normally </w:t>
      </w:r>
      <w:r>
        <w:rPr>
          <w:color w:val="000000" w:themeColor="text1"/>
        </w:rPr>
        <w:t xml:space="preserve">been </w:t>
      </w:r>
      <w:r w:rsidRPr="00771B8D">
        <w:rPr>
          <w:color w:val="000000" w:themeColor="text1"/>
        </w:rPr>
        <w:t>initiated during December or January.</w:t>
      </w:r>
    </w:p>
    <w:p w14:paraId="2E4C9C8A" w14:textId="77777777" w:rsidR="00DD6168" w:rsidRPr="00771B8D" w:rsidRDefault="00DD6168" w:rsidP="00DD6168">
      <w:pPr>
        <w:spacing w:after="60"/>
        <w:ind w:left="810" w:right="58"/>
        <w:contextualSpacing/>
        <w:jc w:val="both"/>
        <w:rPr>
          <w:color w:val="000000" w:themeColor="text1"/>
        </w:rPr>
      </w:pPr>
    </w:p>
    <w:p w14:paraId="4C1E2F53" w14:textId="77777777" w:rsidR="00DD6168" w:rsidRDefault="00DD6168" w:rsidP="00DD6168">
      <w:pPr>
        <w:numPr>
          <w:ilvl w:val="0"/>
          <w:numId w:val="48"/>
        </w:numPr>
        <w:ind w:left="810" w:right="58" w:hanging="450"/>
        <w:contextualSpacing/>
        <w:jc w:val="both"/>
        <w:rPr>
          <w:color w:val="000000" w:themeColor="text1"/>
        </w:rPr>
      </w:pPr>
      <w:r w:rsidRPr="00E85BAA">
        <w:rPr>
          <w:color w:val="000000" w:themeColor="text1"/>
        </w:rPr>
        <w:t xml:space="preserve">Monitor and report </w:t>
      </w:r>
      <w:r w:rsidRPr="00B66F5A">
        <w:rPr>
          <w:color w:val="000000" w:themeColor="text1"/>
        </w:rPr>
        <w:t xml:space="preserve">Measure B: (A) revenue received; (B) income earned; and (C) </w:t>
      </w:r>
      <w:r w:rsidRPr="00771B8D">
        <w:rPr>
          <w:color w:val="000000" w:themeColor="text1"/>
        </w:rPr>
        <w:t xml:space="preserve">expenditures by </w:t>
      </w:r>
      <w:r>
        <w:rPr>
          <w:color w:val="000000" w:themeColor="text1"/>
        </w:rPr>
        <w:t>P</w:t>
      </w:r>
      <w:r w:rsidRPr="00771B8D">
        <w:rPr>
          <w:color w:val="000000" w:themeColor="text1"/>
        </w:rPr>
        <w:t xml:space="preserve">rogram category, denoting any change to the </w:t>
      </w:r>
      <w:r>
        <w:rPr>
          <w:color w:val="000000" w:themeColor="text1"/>
        </w:rPr>
        <w:t>P</w:t>
      </w:r>
      <w:r w:rsidRPr="00771B8D">
        <w:rPr>
          <w:color w:val="000000" w:themeColor="text1"/>
        </w:rPr>
        <w:t>rogram categories</w:t>
      </w:r>
      <w:r>
        <w:rPr>
          <w:color w:val="000000" w:themeColor="text1"/>
        </w:rPr>
        <w:t xml:space="preserve"> and/or maximum approved allocations therein</w:t>
      </w:r>
      <w:r w:rsidRPr="00771B8D">
        <w:rPr>
          <w:color w:val="000000" w:themeColor="text1"/>
        </w:rPr>
        <w:t xml:space="preserve">. </w:t>
      </w:r>
    </w:p>
    <w:p w14:paraId="3D0A7126" w14:textId="77777777" w:rsidR="00DD6168" w:rsidRDefault="00DD6168" w:rsidP="00DD6168">
      <w:pPr>
        <w:pStyle w:val="ListParagraph"/>
        <w:ind w:left="810" w:hanging="450"/>
        <w:rPr>
          <w:color w:val="000000" w:themeColor="text1"/>
        </w:rPr>
      </w:pPr>
    </w:p>
    <w:p w14:paraId="54A38B28" w14:textId="77777777" w:rsidR="00DD6168" w:rsidRDefault="00DD6168" w:rsidP="00DD6168">
      <w:pPr>
        <w:numPr>
          <w:ilvl w:val="0"/>
          <w:numId w:val="48"/>
        </w:numPr>
        <w:ind w:left="810" w:right="58" w:hanging="450"/>
        <w:contextualSpacing/>
        <w:jc w:val="both"/>
        <w:rPr>
          <w:color w:val="000000" w:themeColor="text1"/>
        </w:rPr>
      </w:pPr>
      <w:r w:rsidRPr="00E85BAA">
        <w:rPr>
          <w:color w:val="000000" w:themeColor="text1"/>
        </w:rPr>
        <w:lastRenderedPageBreak/>
        <w:t>Monitor and report as separate expenditure categories: (</w:t>
      </w:r>
      <w:r w:rsidRPr="00B66F5A">
        <w:rPr>
          <w:color w:val="000000" w:themeColor="text1"/>
        </w:rPr>
        <w:t xml:space="preserve">A) administrative costs; </w:t>
      </w:r>
      <w:r>
        <w:rPr>
          <w:color w:val="000000" w:themeColor="text1"/>
        </w:rPr>
        <w:t xml:space="preserve">and </w:t>
      </w:r>
      <w:r w:rsidRPr="00B66F5A">
        <w:rPr>
          <w:color w:val="000000" w:themeColor="text1"/>
        </w:rPr>
        <w:t>(B)</w:t>
      </w:r>
      <w:r w:rsidRPr="00771B8D">
        <w:rPr>
          <w:color w:val="000000" w:themeColor="text1"/>
        </w:rPr>
        <w:t xml:space="preserve"> debt service and/or costs of borrowing.</w:t>
      </w:r>
    </w:p>
    <w:p w14:paraId="211E5AE5" w14:textId="77777777" w:rsidR="00DD6168" w:rsidRPr="00771B8D" w:rsidRDefault="00DD6168" w:rsidP="00DD6168">
      <w:pPr>
        <w:ind w:left="810" w:right="58" w:hanging="450"/>
        <w:contextualSpacing/>
        <w:jc w:val="both"/>
        <w:rPr>
          <w:color w:val="000000" w:themeColor="text1"/>
        </w:rPr>
      </w:pPr>
    </w:p>
    <w:p w14:paraId="2491C31B" w14:textId="77777777" w:rsidR="00DD6168" w:rsidRDefault="00DD6168" w:rsidP="00DD6168">
      <w:pPr>
        <w:numPr>
          <w:ilvl w:val="0"/>
          <w:numId w:val="48"/>
        </w:numPr>
        <w:spacing w:after="60"/>
        <w:ind w:left="810" w:right="58" w:hanging="450"/>
        <w:contextualSpacing/>
        <w:jc w:val="both"/>
        <w:rPr>
          <w:color w:val="000000" w:themeColor="text1"/>
        </w:rPr>
      </w:pPr>
      <w:r w:rsidRPr="00A101E3">
        <w:rPr>
          <w:color w:val="000000" w:themeColor="text1"/>
        </w:rPr>
        <w:t>Conduct an exit meeting with relevant stakeholders following com</w:t>
      </w:r>
      <w:r w:rsidRPr="00E85BAA">
        <w:rPr>
          <w:color w:val="000000" w:themeColor="text1"/>
        </w:rPr>
        <w:t>pletion of fi</w:t>
      </w:r>
      <w:r w:rsidRPr="00B66F5A">
        <w:rPr>
          <w:color w:val="000000" w:themeColor="text1"/>
        </w:rPr>
        <w:t xml:space="preserve">eldwork to review preliminary issues and obtain further information and </w:t>
      </w:r>
      <w:r w:rsidRPr="00771B8D">
        <w:rPr>
          <w:color w:val="000000" w:themeColor="text1"/>
        </w:rPr>
        <w:t>clarifications as necessary.</w:t>
      </w:r>
    </w:p>
    <w:p w14:paraId="06F6BA54" w14:textId="77777777" w:rsidR="00DD6168" w:rsidRPr="00771B8D" w:rsidRDefault="00DD6168" w:rsidP="00DD6168">
      <w:pPr>
        <w:spacing w:after="60"/>
        <w:ind w:left="810" w:right="58" w:hanging="450"/>
        <w:contextualSpacing/>
        <w:jc w:val="both"/>
        <w:rPr>
          <w:color w:val="000000" w:themeColor="text1"/>
        </w:rPr>
      </w:pPr>
    </w:p>
    <w:p w14:paraId="4256E1FC" w14:textId="77777777" w:rsidR="00DD6168" w:rsidRDefault="00DD6168" w:rsidP="00DD6168">
      <w:pPr>
        <w:numPr>
          <w:ilvl w:val="0"/>
          <w:numId w:val="48"/>
        </w:numPr>
        <w:spacing w:after="60"/>
        <w:ind w:left="810" w:right="58" w:hanging="450"/>
        <w:contextualSpacing/>
        <w:jc w:val="both"/>
        <w:rPr>
          <w:color w:val="000000" w:themeColor="text1"/>
        </w:rPr>
      </w:pPr>
      <w:r w:rsidRPr="00B518A1">
        <w:rPr>
          <w:color w:val="000000" w:themeColor="text1"/>
        </w:rPr>
        <w:t xml:space="preserve">Prepare and present a written report on the findings and auditor’s opinion.  To promote efficiency and help ensure optimal presentation for both the Committee and </w:t>
      </w:r>
      <w:r>
        <w:rPr>
          <w:color w:val="000000" w:themeColor="text1"/>
        </w:rPr>
        <w:t xml:space="preserve">the </w:t>
      </w:r>
      <w:r w:rsidRPr="00B518A1">
        <w:rPr>
          <w:color w:val="000000" w:themeColor="text1"/>
        </w:rPr>
        <w:t xml:space="preserve">public, the draft of this document must be submitted to </w:t>
      </w:r>
      <w:r>
        <w:rPr>
          <w:color w:val="000000" w:themeColor="text1"/>
        </w:rPr>
        <w:t xml:space="preserve">VTA </w:t>
      </w:r>
      <w:r w:rsidRPr="00B518A1">
        <w:rPr>
          <w:color w:val="000000" w:themeColor="text1"/>
        </w:rPr>
        <w:t>for initial review, comment</w:t>
      </w:r>
      <w:r>
        <w:rPr>
          <w:color w:val="000000" w:themeColor="text1"/>
        </w:rPr>
        <w:t>,</w:t>
      </w:r>
      <w:r w:rsidRPr="00B518A1">
        <w:rPr>
          <w:color w:val="000000" w:themeColor="text1"/>
        </w:rPr>
        <w:t xml:space="preserve"> and/or suggested clarification prior to formal submission and presentation to the MBCOC</w:t>
      </w:r>
      <w:r>
        <w:rPr>
          <w:color w:val="000000" w:themeColor="text1"/>
        </w:rPr>
        <w:t>.</w:t>
      </w:r>
    </w:p>
    <w:p w14:paraId="1A28669A" w14:textId="77777777" w:rsidR="00DD6168" w:rsidRDefault="00DD6168" w:rsidP="00DD6168">
      <w:pPr>
        <w:spacing w:after="60"/>
        <w:ind w:left="810" w:right="58" w:hanging="450"/>
        <w:contextualSpacing/>
        <w:jc w:val="both"/>
        <w:rPr>
          <w:color w:val="000000" w:themeColor="text1"/>
        </w:rPr>
      </w:pPr>
    </w:p>
    <w:p w14:paraId="1AF4E48F" w14:textId="77777777" w:rsidR="00DD6168" w:rsidRDefault="00DD6168" w:rsidP="00DD6168">
      <w:pPr>
        <w:numPr>
          <w:ilvl w:val="0"/>
          <w:numId w:val="48"/>
        </w:numPr>
        <w:ind w:left="810" w:right="58" w:hanging="450"/>
        <w:jc w:val="both"/>
        <w:rPr>
          <w:color w:val="000000" w:themeColor="text1"/>
        </w:rPr>
      </w:pPr>
      <w:r w:rsidRPr="00B518A1">
        <w:rPr>
          <w:color w:val="000000" w:themeColor="text1"/>
        </w:rPr>
        <w:t xml:space="preserve">Following VTA review, </w:t>
      </w:r>
      <w:r>
        <w:rPr>
          <w:color w:val="000000" w:themeColor="text1"/>
        </w:rPr>
        <w:t>Contractor</w:t>
      </w:r>
      <w:r w:rsidRPr="00B518A1">
        <w:rPr>
          <w:color w:val="000000" w:themeColor="text1"/>
        </w:rPr>
        <w:t xml:space="preserve"> must incorporate any changes it determines warranted, finalize the draft, and electronically submit the file to VTA in PDF format within fourteen (14) calendar days for inclusion in the agenda packet for the next MBCOC meeting.</w:t>
      </w:r>
    </w:p>
    <w:p w14:paraId="3FF107C8" w14:textId="77777777" w:rsidR="00DD6168" w:rsidRDefault="00DD6168" w:rsidP="00DD6168">
      <w:pPr>
        <w:ind w:left="720" w:right="58" w:hanging="270"/>
        <w:jc w:val="both"/>
        <w:rPr>
          <w:color w:val="000000" w:themeColor="text1"/>
        </w:rPr>
      </w:pPr>
    </w:p>
    <w:p w14:paraId="1CC46896" w14:textId="77777777" w:rsidR="00DD6168" w:rsidRDefault="00DD6168" w:rsidP="004B3550">
      <w:pPr>
        <w:pStyle w:val="ListParagraph"/>
        <w:numPr>
          <w:ilvl w:val="0"/>
          <w:numId w:val="48"/>
        </w:numPr>
        <w:spacing w:after="60" w:line="240" w:lineRule="auto"/>
        <w:ind w:left="810" w:right="58" w:hanging="540"/>
        <w:rPr>
          <w:color w:val="000000" w:themeColor="text1"/>
        </w:rPr>
      </w:pPr>
      <w:r>
        <w:rPr>
          <w:color w:val="000000" w:themeColor="text1"/>
        </w:rPr>
        <w:t xml:space="preserve">Contractor’s audit partner and engagement manager for this Contract </w:t>
      </w:r>
      <w:r w:rsidRPr="0064599C">
        <w:rPr>
          <w:color w:val="000000" w:themeColor="text1"/>
        </w:rPr>
        <w:t>must present the audit report to the MBCOC and address any questions or concerns, either verbally at the meeting or, if necessary, in a subsequent follow-up written correspondence (including email). Presentation of the audit report will occur at the MBCOC meeting per the schedule agreed upon between the Contractor and Committee.</w:t>
      </w:r>
    </w:p>
    <w:p w14:paraId="35ED0FAB" w14:textId="77777777" w:rsidR="00DD6168" w:rsidRPr="0064599C" w:rsidRDefault="00DD6168" w:rsidP="00DD6168">
      <w:pPr>
        <w:pStyle w:val="ListParagraph"/>
        <w:spacing w:after="60" w:line="240" w:lineRule="auto"/>
        <w:ind w:left="810" w:right="58"/>
        <w:rPr>
          <w:color w:val="000000" w:themeColor="text1"/>
        </w:rPr>
      </w:pPr>
    </w:p>
    <w:p w14:paraId="627EF068" w14:textId="77777777" w:rsidR="00DD6168" w:rsidRDefault="00DD6168" w:rsidP="004B3550">
      <w:pPr>
        <w:pStyle w:val="ListParagraph"/>
        <w:numPr>
          <w:ilvl w:val="0"/>
          <w:numId w:val="48"/>
        </w:numPr>
        <w:spacing w:after="60" w:line="240" w:lineRule="auto"/>
        <w:ind w:left="810" w:right="58" w:hanging="540"/>
        <w:rPr>
          <w:color w:val="000000" w:themeColor="text1"/>
        </w:rPr>
      </w:pPr>
      <w:r w:rsidRPr="00EC642B">
        <w:rPr>
          <w:color w:val="000000" w:themeColor="text1"/>
        </w:rPr>
        <w:t xml:space="preserve">Following presentation </w:t>
      </w:r>
      <w:r w:rsidRPr="00A51F6E">
        <w:rPr>
          <w:color w:val="000000" w:themeColor="text1"/>
        </w:rPr>
        <w:t xml:space="preserve">of the audit report and incorporation of any requested or needed adjustments, </w:t>
      </w:r>
      <w:r>
        <w:rPr>
          <w:color w:val="000000" w:themeColor="text1"/>
        </w:rPr>
        <w:t>Contractor</w:t>
      </w:r>
      <w:r w:rsidRPr="00A51F6E">
        <w:rPr>
          <w:color w:val="000000" w:themeColor="text1"/>
        </w:rPr>
        <w:t xml:space="preserve"> must provide to VTA, in PDF format and within fourteen (14) calendar days from MBCOC acceptance of the report, the electronic file of the final formatted audit report. The audit report will be posted to VTA’s website and</w:t>
      </w:r>
      <w:r>
        <w:rPr>
          <w:color w:val="000000" w:themeColor="text1"/>
        </w:rPr>
        <w:t xml:space="preserve">, if </w:t>
      </w:r>
      <w:r w:rsidRPr="00A51F6E">
        <w:rPr>
          <w:color w:val="000000" w:themeColor="text1"/>
        </w:rPr>
        <w:t xml:space="preserve">the Committee </w:t>
      </w:r>
      <w:r>
        <w:rPr>
          <w:color w:val="000000" w:themeColor="text1"/>
        </w:rPr>
        <w:t xml:space="preserve">so </w:t>
      </w:r>
      <w:r w:rsidRPr="00A51F6E">
        <w:rPr>
          <w:color w:val="000000" w:themeColor="text1"/>
        </w:rPr>
        <w:t xml:space="preserve">determines, be used in part to help fulfil its ballot-defined responsibility to inform the Santa Clara County residents </w:t>
      </w:r>
      <w:r>
        <w:rPr>
          <w:color w:val="000000" w:themeColor="text1"/>
        </w:rPr>
        <w:t xml:space="preserve">on </w:t>
      </w:r>
      <w:r w:rsidRPr="00A51F6E">
        <w:rPr>
          <w:color w:val="000000" w:themeColor="text1"/>
        </w:rPr>
        <w:t xml:space="preserve">how </w:t>
      </w:r>
      <w:r>
        <w:rPr>
          <w:color w:val="000000" w:themeColor="text1"/>
        </w:rPr>
        <w:t>the Funds</w:t>
      </w:r>
      <w:r w:rsidRPr="00A51F6E">
        <w:rPr>
          <w:color w:val="000000" w:themeColor="text1"/>
        </w:rPr>
        <w:t xml:space="preserve"> </w:t>
      </w:r>
      <w:r>
        <w:rPr>
          <w:color w:val="000000" w:themeColor="text1"/>
        </w:rPr>
        <w:t>we</w:t>
      </w:r>
      <w:r w:rsidRPr="00A51F6E">
        <w:rPr>
          <w:color w:val="000000" w:themeColor="text1"/>
        </w:rPr>
        <w:t>re spent</w:t>
      </w:r>
      <w:r>
        <w:rPr>
          <w:color w:val="000000" w:themeColor="text1"/>
        </w:rPr>
        <w:t xml:space="preserve"> during the subject period</w:t>
      </w:r>
      <w:r w:rsidRPr="00A51F6E">
        <w:rPr>
          <w:color w:val="000000" w:themeColor="text1"/>
        </w:rPr>
        <w:t>.</w:t>
      </w:r>
    </w:p>
    <w:p w14:paraId="3AD9A517" w14:textId="77777777" w:rsidR="00DD6168" w:rsidRDefault="00DD6168" w:rsidP="00DD6168">
      <w:pPr>
        <w:pStyle w:val="ListParagraph"/>
        <w:spacing w:after="60" w:line="240" w:lineRule="auto"/>
        <w:ind w:right="58"/>
        <w:rPr>
          <w:color w:val="000000" w:themeColor="text1"/>
        </w:rPr>
      </w:pPr>
    </w:p>
    <w:p w14:paraId="4A9F3EFE" w14:textId="77777777" w:rsidR="00DD6168" w:rsidRDefault="00DD6168" w:rsidP="004B3550">
      <w:pPr>
        <w:pStyle w:val="ListParagraph"/>
        <w:numPr>
          <w:ilvl w:val="0"/>
          <w:numId w:val="48"/>
        </w:numPr>
        <w:spacing w:after="200" w:line="240" w:lineRule="auto"/>
        <w:ind w:left="810" w:right="58" w:hanging="540"/>
        <w:rPr>
          <w:color w:val="000000" w:themeColor="text1"/>
        </w:rPr>
      </w:pPr>
      <w:r w:rsidRPr="00A90843">
        <w:rPr>
          <w:color w:val="000000" w:themeColor="text1"/>
        </w:rPr>
        <w:t>Contractor will also be required, at the Committee’s discretion and within fourteen (14) calendar days following Committee acceptance of the document, to provide up to one hundred (100) bound color copies of the audit report for public distribution.</w:t>
      </w:r>
    </w:p>
    <w:p w14:paraId="5A4075BB" w14:textId="77777777" w:rsidR="00DD6168" w:rsidRPr="00A90843" w:rsidRDefault="00DD6168" w:rsidP="00DD6168">
      <w:pPr>
        <w:pStyle w:val="ListParagraph"/>
        <w:spacing w:after="200" w:line="240" w:lineRule="auto"/>
        <w:ind w:left="810" w:right="58" w:hanging="360"/>
        <w:rPr>
          <w:color w:val="000000" w:themeColor="text1"/>
        </w:rPr>
      </w:pPr>
    </w:p>
    <w:p w14:paraId="75F17081" w14:textId="77777777" w:rsidR="00DD6168" w:rsidRDefault="00DD6168" w:rsidP="004B3550">
      <w:pPr>
        <w:pStyle w:val="ListParagraph"/>
        <w:numPr>
          <w:ilvl w:val="0"/>
          <w:numId w:val="48"/>
        </w:numPr>
        <w:spacing w:after="60" w:line="240" w:lineRule="auto"/>
        <w:ind w:left="810" w:right="58" w:hanging="540"/>
        <w:rPr>
          <w:color w:val="000000" w:themeColor="text1"/>
        </w:rPr>
      </w:pPr>
      <w:r w:rsidRPr="000E3324">
        <w:rPr>
          <w:color w:val="000000" w:themeColor="text1"/>
        </w:rPr>
        <w:t xml:space="preserve">As determined by the MBCOC, audit partner and/or engagement manager will present the audit report in-person to the VTA Board of Directors and/or its Governance &amp; Audit Committee, highlighting in summary fashion the findings and auditor’s </w:t>
      </w:r>
      <w:r w:rsidRPr="006A362F">
        <w:rPr>
          <w:color w:val="000000" w:themeColor="text1"/>
        </w:rPr>
        <w:t>opinion. The schedule for this action</w:t>
      </w:r>
      <w:r>
        <w:rPr>
          <w:color w:val="000000" w:themeColor="text1"/>
        </w:rPr>
        <w:t>, which would be required only due to special circumstances,</w:t>
      </w:r>
      <w:r w:rsidRPr="006A362F">
        <w:rPr>
          <w:color w:val="000000" w:themeColor="text1"/>
        </w:rPr>
        <w:t xml:space="preserve"> would be determined by the MBCOC and the VTA Board Secretary. </w:t>
      </w:r>
    </w:p>
    <w:p w14:paraId="4A760271" w14:textId="77777777" w:rsidR="00DD6168" w:rsidRPr="006A362F" w:rsidRDefault="00DD6168" w:rsidP="00DD6168">
      <w:pPr>
        <w:pStyle w:val="ListParagraph"/>
        <w:spacing w:after="60" w:line="240" w:lineRule="auto"/>
        <w:ind w:left="810" w:right="58" w:hanging="360"/>
        <w:rPr>
          <w:color w:val="000000" w:themeColor="text1"/>
        </w:rPr>
      </w:pPr>
    </w:p>
    <w:p w14:paraId="2C489360" w14:textId="4B3B07D7" w:rsidR="00DD6168" w:rsidRDefault="00DD6168" w:rsidP="004B3550">
      <w:pPr>
        <w:pStyle w:val="ListParagraph"/>
        <w:numPr>
          <w:ilvl w:val="0"/>
          <w:numId w:val="48"/>
        </w:numPr>
        <w:tabs>
          <w:tab w:val="left" w:pos="810"/>
        </w:tabs>
        <w:spacing w:line="240" w:lineRule="auto"/>
        <w:ind w:left="810" w:hanging="540"/>
        <w:rPr>
          <w:color w:val="000000" w:themeColor="text1"/>
          <w:szCs w:val="24"/>
        </w:rPr>
      </w:pPr>
      <w:r w:rsidRPr="006A362F">
        <w:rPr>
          <w:color w:val="000000" w:themeColor="text1"/>
          <w:szCs w:val="24"/>
        </w:rPr>
        <w:t>Monitor, evaluate, and report on specific areas or items or provide specific metrics requested by the Committee, examples of which may potentially include administrative or debt service costs for the Program, expenditure limits, etc.</w:t>
      </w:r>
    </w:p>
    <w:p w14:paraId="0A8576FC" w14:textId="77777777" w:rsidR="00DD6168" w:rsidRPr="00DD6168" w:rsidRDefault="00DD6168" w:rsidP="00DD6168">
      <w:pPr>
        <w:pStyle w:val="ListParagraph"/>
        <w:rPr>
          <w:color w:val="000000" w:themeColor="text1"/>
          <w:szCs w:val="24"/>
        </w:rPr>
      </w:pPr>
    </w:p>
    <w:p w14:paraId="32A8A317" w14:textId="77777777" w:rsidR="00DD6168" w:rsidRDefault="00DD6168" w:rsidP="00DD6168">
      <w:pPr>
        <w:pStyle w:val="ListParagraph"/>
        <w:tabs>
          <w:tab w:val="left" w:pos="810"/>
        </w:tabs>
        <w:spacing w:line="240" w:lineRule="auto"/>
        <w:ind w:left="810"/>
        <w:rPr>
          <w:color w:val="000000" w:themeColor="text1"/>
          <w:szCs w:val="24"/>
        </w:rPr>
      </w:pPr>
    </w:p>
    <w:p w14:paraId="774A9A0C" w14:textId="77777777" w:rsidR="00DD6168" w:rsidRDefault="00DD6168" w:rsidP="00DD6168">
      <w:pPr>
        <w:pStyle w:val="ListParagraph"/>
        <w:numPr>
          <w:ilvl w:val="0"/>
          <w:numId w:val="47"/>
        </w:numPr>
        <w:spacing w:before="240" w:after="120"/>
        <w:ind w:left="450" w:hanging="450"/>
        <w:rPr>
          <w:b/>
        </w:rPr>
      </w:pPr>
      <w:r w:rsidRPr="008A351D">
        <w:rPr>
          <w:b/>
        </w:rPr>
        <w:t xml:space="preserve">Other Requirements </w:t>
      </w:r>
    </w:p>
    <w:p w14:paraId="0404A5D7" w14:textId="77777777" w:rsidR="00DD6168" w:rsidRPr="008A351D" w:rsidRDefault="00DD6168" w:rsidP="00DD6168">
      <w:pPr>
        <w:pStyle w:val="ListParagraph"/>
        <w:spacing w:before="240" w:after="120"/>
        <w:ind w:left="450"/>
        <w:rPr>
          <w:b/>
        </w:rPr>
      </w:pPr>
    </w:p>
    <w:p w14:paraId="415AD6BD" w14:textId="77777777" w:rsidR="00DD6168" w:rsidRPr="000D740A" w:rsidRDefault="00DD6168" w:rsidP="00DD6168">
      <w:pPr>
        <w:pStyle w:val="ListParagraph"/>
        <w:numPr>
          <w:ilvl w:val="0"/>
          <w:numId w:val="49"/>
        </w:numPr>
        <w:spacing w:after="240" w:line="240" w:lineRule="auto"/>
        <w:contextualSpacing w:val="0"/>
      </w:pPr>
      <w:r w:rsidRPr="000D740A">
        <w:t xml:space="preserve">Contractor must provide working papers in electronic format to VTA’s contracted financial auditor and/or Auditor General’s Office covering the results of the Measure B compliance audit. </w:t>
      </w:r>
    </w:p>
    <w:p w14:paraId="54ECDBE3" w14:textId="77777777" w:rsidR="00DD6168" w:rsidRPr="000D740A" w:rsidRDefault="00DD6168" w:rsidP="00DD6168">
      <w:pPr>
        <w:pStyle w:val="ListParagraph"/>
        <w:numPr>
          <w:ilvl w:val="0"/>
          <w:numId w:val="49"/>
        </w:numPr>
        <w:spacing w:after="240" w:line="240" w:lineRule="auto"/>
        <w:contextualSpacing w:val="0"/>
      </w:pPr>
      <w:r w:rsidRPr="000D740A">
        <w:t>The MBCOC may bring to the Contractor’s attention at any time items of potential concern that come to the Committee’s attention and request that the Contractor provide specific focus and/or special testing.</w:t>
      </w:r>
    </w:p>
    <w:p w14:paraId="1DBC7B65" w14:textId="77777777" w:rsidR="00DD6168" w:rsidRPr="000D740A" w:rsidRDefault="00DD6168" w:rsidP="00DD6168">
      <w:pPr>
        <w:pStyle w:val="ListParagraph"/>
        <w:numPr>
          <w:ilvl w:val="0"/>
          <w:numId w:val="49"/>
        </w:numPr>
        <w:spacing w:after="240" w:line="240" w:lineRule="auto"/>
        <w:contextualSpacing w:val="0"/>
      </w:pPr>
      <w:r w:rsidRPr="000D740A">
        <w:t xml:space="preserve">At the MBCOC’s discretion, Contractor must include as supplementary information or as an appendix to the audit report the pre-formatted Program project summary pages provided by VTA. These summaries, which will include photographs, schematics, and/or other visual aids, may be determined by the MBCOC to be beneficial in enhancing the presentation and reader understanding of the Program and its component programs and projects. </w:t>
      </w:r>
    </w:p>
    <w:p w14:paraId="62D682B1" w14:textId="77777777" w:rsidR="00DD6168" w:rsidRPr="000D740A" w:rsidRDefault="00DD6168" w:rsidP="00DD6168">
      <w:pPr>
        <w:pStyle w:val="ListParagraph"/>
        <w:numPr>
          <w:ilvl w:val="0"/>
          <w:numId w:val="49"/>
        </w:numPr>
        <w:spacing w:line="240" w:lineRule="auto"/>
        <w:contextualSpacing w:val="0"/>
      </w:pPr>
      <w:r w:rsidRPr="00045625">
        <w:t xml:space="preserve">The final version (not drafts or working papers) of the audit reports are included in MBCOC agenda packets, are reviewed in open session at public meetings, and thus become a matter of public record. </w:t>
      </w:r>
    </w:p>
    <w:p w14:paraId="7B3B7763" w14:textId="33601CB5" w:rsidR="00DD6168" w:rsidRDefault="00DD6168" w:rsidP="00E02BB6">
      <w:pPr>
        <w:pStyle w:val="ListParagraph"/>
        <w:ind w:left="0"/>
        <w:rPr>
          <w:rFonts w:cs="Times New Roman"/>
          <w:szCs w:val="24"/>
        </w:rPr>
      </w:pPr>
    </w:p>
    <w:p w14:paraId="477CA7E7" w14:textId="77777777" w:rsidR="00CC1189" w:rsidRPr="008A351D" w:rsidRDefault="00CC1189" w:rsidP="00CC1189">
      <w:pPr>
        <w:pStyle w:val="ListParagraph"/>
        <w:rPr>
          <w:color w:val="000000" w:themeColor="text1"/>
          <w:szCs w:val="24"/>
        </w:rPr>
      </w:pPr>
    </w:p>
    <w:p w14:paraId="2285329C" w14:textId="72619FD6" w:rsidR="00020431" w:rsidRDefault="00020431" w:rsidP="00DD6168">
      <w:pPr>
        <w:pStyle w:val="ListParagraph"/>
        <w:numPr>
          <w:ilvl w:val="0"/>
          <w:numId w:val="45"/>
        </w:numPr>
        <w:spacing w:after="60"/>
        <w:ind w:right="58"/>
        <w:rPr>
          <w:color w:val="000000" w:themeColor="text1"/>
        </w:rPr>
      </w:pPr>
      <w:r>
        <w:rPr>
          <w:color w:val="000000" w:themeColor="text1"/>
        </w:rPr>
        <w:br w:type="page"/>
      </w:r>
    </w:p>
    <w:p w14:paraId="0C6F01CB" w14:textId="263DDB3E" w:rsidR="00443B89" w:rsidRPr="00D070CD" w:rsidRDefault="00020431" w:rsidP="00020431">
      <w:pPr>
        <w:pStyle w:val="Heading3"/>
        <w:ind w:left="360"/>
      </w:pPr>
      <w:bookmarkStart w:id="241" w:name="_Toc434391810"/>
      <w:bookmarkStart w:id="242" w:name="_Toc434915075"/>
      <w:bookmarkStart w:id="243" w:name="_Toc434915190"/>
      <w:bookmarkStart w:id="244" w:name="_Toc434915572"/>
      <w:bookmarkStart w:id="245" w:name="_Toc434915610"/>
      <w:bookmarkStart w:id="246" w:name="_Toc434917333"/>
      <w:bookmarkStart w:id="247" w:name="_Toc434918204"/>
      <w:bookmarkStart w:id="248" w:name="_Toc434918765"/>
      <w:bookmarkStart w:id="249" w:name="_Toc469656083"/>
      <w:bookmarkStart w:id="250" w:name="_Toc469656146"/>
      <w:bookmarkStart w:id="251" w:name="_Toc469656210"/>
      <w:bookmarkStart w:id="252" w:name="_Toc469656428"/>
      <w:bookmarkStart w:id="253" w:name="_Toc469656441"/>
      <w:bookmarkStart w:id="254" w:name="_Toc469656452"/>
      <w:bookmarkStart w:id="255" w:name="_Toc469656463"/>
      <w:bookmarkStart w:id="256" w:name="_Toc502238631"/>
      <w:bookmarkStart w:id="257" w:name="_Toc502239871"/>
      <w:bookmarkStart w:id="258" w:name="_Toc522261427"/>
      <w:r>
        <w:lastRenderedPageBreak/>
        <w:t xml:space="preserve">EXHIBIT A2 </w:t>
      </w:r>
      <w:r w:rsidR="00443B89" w:rsidRPr="00D070CD">
        <w:t>COMPENSATION, INVOICING and PAYMENT</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19A49194" w14:textId="77777777" w:rsidR="00443B89" w:rsidRPr="003F51AA" w:rsidRDefault="00443B89" w:rsidP="00E02BB6">
      <w:pPr>
        <w:jc w:val="center"/>
        <w:rPr>
          <w:rFonts w:cs="Times New Roman"/>
        </w:rPr>
      </w:pPr>
      <w:r w:rsidRPr="003F51AA">
        <w:rPr>
          <w:rFonts w:cs="Times New Roman"/>
        </w:rPr>
        <w:t>FIRM-FIXED PRICE</w:t>
      </w:r>
    </w:p>
    <w:p w14:paraId="5971A385" w14:textId="77777777" w:rsidR="00443B89" w:rsidRDefault="00443B89" w:rsidP="00E02BB6">
      <w:pPr>
        <w:rPr>
          <w:rFonts w:cs="Times New Roman"/>
        </w:rPr>
      </w:pPr>
    </w:p>
    <w:p w14:paraId="779B0D77" w14:textId="77777777" w:rsidR="00443B89" w:rsidRPr="003F51AA" w:rsidRDefault="00443B89" w:rsidP="00E02BB6">
      <w:pPr>
        <w:rPr>
          <w:rFonts w:cs="Times New Roman"/>
        </w:rPr>
      </w:pPr>
    </w:p>
    <w:p w14:paraId="12607A81" w14:textId="2BB7BAEE" w:rsidR="00443B89" w:rsidRPr="003F51AA" w:rsidRDefault="00443B89" w:rsidP="00DD6168">
      <w:pPr>
        <w:pStyle w:val="ListParagraph"/>
        <w:numPr>
          <w:ilvl w:val="0"/>
          <w:numId w:val="30"/>
        </w:numPr>
        <w:spacing w:line="240" w:lineRule="auto"/>
        <w:ind w:left="360"/>
        <w:rPr>
          <w:rFonts w:cs="Times New Roman"/>
          <w:szCs w:val="24"/>
        </w:rPr>
      </w:pPr>
      <w:r w:rsidRPr="003F51AA">
        <w:rPr>
          <w:rFonts w:cs="Times New Roman"/>
          <w:b/>
          <w:szCs w:val="24"/>
        </w:rPr>
        <w:t>COMPENSATION:</w:t>
      </w:r>
      <w:r w:rsidRPr="003F51AA">
        <w:rPr>
          <w:rFonts w:cs="Times New Roman"/>
          <w:szCs w:val="24"/>
        </w:rPr>
        <w:t xml:space="preserve"> This is a firm-fixed price </w:t>
      </w:r>
      <w:r>
        <w:rPr>
          <w:rFonts w:cs="Times New Roman"/>
          <w:szCs w:val="24"/>
        </w:rPr>
        <w:t>Contract</w:t>
      </w:r>
      <w:r w:rsidRPr="003F51AA">
        <w:rPr>
          <w:rFonts w:cs="Times New Roman"/>
          <w:szCs w:val="24"/>
        </w:rPr>
        <w:t xml:space="preserve"> with a maximum value of </w:t>
      </w:r>
      <w:r w:rsidRPr="00443B89">
        <w:rPr>
          <w:rFonts w:cs="Times New Roman"/>
          <w:szCs w:val="24"/>
        </w:rPr>
        <w:t xml:space="preserve">$.00, </w:t>
      </w:r>
      <w:r>
        <w:rPr>
          <w:rFonts w:cs="Times New Roman"/>
          <w:szCs w:val="24"/>
        </w:rPr>
        <w:t>(“Total Compensation Amount”)</w:t>
      </w:r>
      <w:r w:rsidRPr="00D5180F">
        <w:rPr>
          <w:rFonts w:cs="Times New Roman"/>
          <w:szCs w:val="24"/>
        </w:rPr>
        <w:t xml:space="preserve">, </w:t>
      </w:r>
      <w:r w:rsidRPr="000977F9">
        <w:rPr>
          <w:rFonts w:cs="Times New Roman"/>
          <w:szCs w:val="24"/>
        </w:rPr>
        <w:t xml:space="preserve">for which amount Contractor agrees to complete the Services defined in this Contract. The Total Compensation </w:t>
      </w:r>
      <w:r>
        <w:rPr>
          <w:rFonts w:cs="Times New Roman"/>
          <w:szCs w:val="24"/>
        </w:rPr>
        <w:t>Amount</w:t>
      </w:r>
      <w:r w:rsidRPr="00D5180F">
        <w:rPr>
          <w:rFonts w:cs="Times New Roman"/>
          <w:szCs w:val="24"/>
        </w:rPr>
        <w:t xml:space="preserve"> include</w:t>
      </w:r>
      <w:r>
        <w:rPr>
          <w:rFonts w:cs="Times New Roman"/>
          <w:szCs w:val="24"/>
        </w:rPr>
        <w:t>s</w:t>
      </w:r>
      <w:r w:rsidRPr="00D5180F">
        <w:rPr>
          <w:rFonts w:cs="Times New Roman"/>
          <w:szCs w:val="24"/>
        </w:rPr>
        <w:t xml:space="preserve"> Contractor’s total direct costs, indirect costs, and profit. No additional compensation will be paid without a written amendment to this </w:t>
      </w:r>
      <w:r>
        <w:rPr>
          <w:rFonts w:cs="Times New Roman"/>
          <w:szCs w:val="24"/>
        </w:rPr>
        <w:t>Contract.</w:t>
      </w:r>
    </w:p>
    <w:p w14:paraId="1A486C79" w14:textId="77777777" w:rsidR="00443B89" w:rsidRPr="003F51AA" w:rsidRDefault="00443B89" w:rsidP="00E02BB6">
      <w:pPr>
        <w:rPr>
          <w:rFonts w:cs="Times New Roman"/>
        </w:rPr>
      </w:pPr>
    </w:p>
    <w:p w14:paraId="67762DFA" w14:textId="77777777" w:rsidR="00443B89" w:rsidRPr="003F51AA" w:rsidRDefault="00443B89" w:rsidP="00DD6168">
      <w:pPr>
        <w:pStyle w:val="ListParagraph"/>
        <w:numPr>
          <w:ilvl w:val="0"/>
          <w:numId w:val="30"/>
        </w:numPr>
        <w:spacing w:line="240" w:lineRule="auto"/>
        <w:ind w:left="360"/>
        <w:rPr>
          <w:rFonts w:cs="Times New Roman"/>
          <w:szCs w:val="24"/>
        </w:rPr>
      </w:pPr>
      <w:r w:rsidRPr="003F51AA">
        <w:rPr>
          <w:rFonts w:cs="Times New Roman"/>
          <w:b/>
          <w:szCs w:val="24"/>
        </w:rPr>
        <w:t>INVOICING:</w:t>
      </w:r>
      <w:r w:rsidRPr="003F51AA">
        <w:rPr>
          <w:rFonts w:cs="Times New Roman"/>
          <w:szCs w:val="24"/>
        </w:rPr>
        <w:t xml:space="preserve"> Contractor shall invoice </w:t>
      </w:r>
      <w:r w:rsidRPr="00922848">
        <w:rPr>
          <w:rFonts w:cs="Times New Roman"/>
          <w:szCs w:val="24"/>
        </w:rPr>
        <w:t>VTA</w:t>
      </w:r>
      <w:r w:rsidRPr="003F51AA">
        <w:rPr>
          <w:rFonts w:cs="Times New Roman"/>
          <w:szCs w:val="24"/>
        </w:rPr>
        <w:t xml:space="preserve"> on a monthly basis for partial payments corresponding to the percentage of work actually completed by Contractor.</w:t>
      </w:r>
    </w:p>
    <w:p w14:paraId="3BCECFB9" w14:textId="77777777" w:rsidR="00443B89" w:rsidRPr="003F51AA" w:rsidRDefault="00443B89" w:rsidP="00E02BB6">
      <w:pPr>
        <w:rPr>
          <w:rFonts w:cs="Times New Roman"/>
        </w:rPr>
      </w:pPr>
    </w:p>
    <w:p w14:paraId="0803C85F" w14:textId="77777777" w:rsidR="00443B89" w:rsidRPr="003F51AA" w:rsidRDefault="00443B89" w:rsidP="00DD6168">
      <w:pPr>
        <w:pStyle w:val="ListParagraph"/>
        <w:numPr>
          <w:ilvl w:val="0"/>
          <w:numId w:val="31"/>
        </w:numPr>
        <w:spacing w:line="240" w:lineRule="auto"/>
        <w:rPr>
          <w:rFonts w:cs="Times New Roman"/>
          <w:szCs w:val="24"/>
        </w:rPr>
      </w:pPr>
      <w:r w:rsidRPr="003F51AA">
        <w:rPr>
          <w:rFonts w:cs="Times New Roman"/>
          <w:b/>
          <w:smallCaps/>
          <w:szCs w:val="24"/>
        </w:rPr>
        <w:t>Progress Payments</w:t>
      </w:r>
      <w:r w:rsidRPr="003F51AA">
        <w:rPr>
          <w:rFonts w:cs="Times New Roman"/>
          <w:b/>
          <w:szCs w:val="24"/>
        </w:rPr>
        <w:t>:</w:t>
      </w:r>
      <w:r w:rsidRPr="003F51AA">
        <w:rPr>
          <w:rFonts w:cs="Times New Roman"/>
          <w:szCs w:val="24"/>
        </w:rPr>
        <w:t xml:space="preserve"> </w:t>
      </w:r>
      <w:r w:rsidRPr="00D5180F">
        <w:rPr>
          <w:rFonts w:cs="Times New Roman"/>
          <w:szCs w:val="24"/>
        </w:rPr>
        <w:t xml:space="preserve">The percentage of </w:t>
      </w:r>
      <w:r>
        <w:rPr>
          <w:rFonts w:cs="Times New Roman"/>
          <w:szCs w:val="24"/>
        </w:rPr>
        <w:t>the Services</w:t>
      </w:r>
      <w:r w:rsidRPr="00D5180F">
        <w:rPr>
          <w:rFonts w:cs="Times New Roman"/>
          <w:szCs w:val="24"/>
        </w:rPr>
        <w:t xml:space="preserve"> completed shall be documented in a monthly progress report prepared by Contractor. Contractor shall also furnish such other information, as may be requested by </w:t>
      </w:r>
      <w:r w:rsidRPr="000717FF">
        <w:rPr>
          <w:rFonts w:cs="Times New Roman"/>
          <w:szCs w:val="24"/>
        </w:rPr>
        <w:t>VTA</w:t>
      </w:r>
      <w:r w:rsidRPr="00D5180F">
        <w:rPr>
          <w:rFonts w:cs="Times New Roman"/>
          <w:szCs w:val="24"/>
        </w:rPr>
        <w:t xml:space="preserve">, to substantiate the validity of an invoice. At its sole discretion, </w:t>
      </w:r>
      <w:r w:rsidRPr="000717FF">
        <w:rPr>
          <w:rFonts w:cs="Times New Roman"/>
          <w:szCs w:val="24"/>
        </w:rPr>
        <w:t>VTA</w:t>
      </w:r>
      <w:r w:rsidRPr="00D5180F">
        <w:rPr>
          <w:rFonts w:cs="Times New Roman"/>
          <w:szCs w:val="24"/>
        </w:rPr>
        <w:t xml:space="preserve"> may decline to make full payment for any </w:t>
      </w:r>
      <w:r>
        <w:rPr>
          <w:rFonts w:cs="Times New Roman"/>
          <w:szCs w:val="24"/>
        </w:rPr>
        <w:t>portion of the Services</w:t>
      </w:r>
      <w:r w:rsidRPr="00D5180F">
        <w:rPr>
          <w:rFonts w:cs="Times New Roman"/>
          <w:szCs w:val="24"/>
        </w:rPr>
        <w:t xml:space="preserve"> until such time as Contractor has documented</w:t>
      </w:r>
      <w:r w:rsidRPr="00B359D3">
        <w:rPr>
          <w:rFonts w:cs="Times New Roman"/>
          <w:szCs w:val="24"/>
        </w:rPr>
        <w:t>, to VTA’s satisfaction</w:t>
      </w:r>
      <w:r w:rsidRPr="00D5180F">
        <w:rPr>
          <w:rFonts w:cs="Times New Roman"/>
          <w:szCs w:val="24"/>
        </w:rPr>
        <w:t xml:space="preserve">, that Contractor has fully completed all </w:t>
      </w:r>
      <w:r>
        <w:rPr>
          <w:rFonts w:cs="Times New Roman"/>
          <w:szCs w:val="24"/>
        </w:rPr>
        <w:t>of the portion</w:t>
      </w:r>
      <w:r w:rsidRPr="00D5180F">
        <w:rPr>
          <w:rFonts w:cs="Times New Roman"/>
          <w:szCs w:val="24"/>
        </w:rPr>
        <w:t xml:space="preserve"> </w:t>
      </w:r>
      <w:r>
        <w:rPr>
          <w:rFonts w:cs="Times New Roman"/>
          <w:szCs w:val="24"/>
        </w:rPr>
        <w:t>of the Services billed for in the invoice</w:t>
      </w:r>
      <w:r w:rsidRPr="00D5180F">
        <w:rPr>
          <w:rFonts w:cs="Times New Roman"/>
          <w:szCs w:val="24"/>
        </w:rPr>
        <w:t xml:space="preserve">. </w:t>
      </w:r>
      <w:r w:rsidRPr="000717FF">
        <w:rPr>
          <w:rFonts w:cs="Times New Roman"/>
          <w:szCs w:val="24"/>
        </w:rPr>
        <w:t>VTA</w:t>
      </w:r>
      <w:r w:rsidRPr="009950D9">
        <w:rPr>
          <w:rFonts w:cs="Times New Roman"/>
          <w:szCs w:val="24"/>
        </w:rPr>
        <w:t>’s</w:t>
      </w:r>
      <w:r w:rsidRPr="00D5180F">
        <w:rPr>
          <w:rFonts w:cs="Times New Roman"/>
          <w:szCs w:val="24"/>
        </w:rPr>
        <w:t xml:space="preserve"> payment in full for any </w:t>
      </w:r>
      <w:r>
        <w:rPr>
          <w:rFonts w:cs="Times New Roman"/>
          <w:szCs w:val="24"/>
        </w:rPr>
        <w:t>portion of the Services</w:t>
      </w:r>
      <w:r w:rsidRPr="00D5180F">
        <w:rPr>
          <w:rFonts w:cs="Times New Roman"/>
          <w:szCs w:val="24"/>
        </w:rPr>
        <w:t xml:space="preserve"> shall not constitute </w:t>
      </w:r>
      <w:r w:rsidRPr="000717FF">
        <w:rPr>
          <w:rFonts w:cs="Times New Roman"/>
          <w:szCs w:val="24"/>
        </w:rPr>
        <w:t>VTA</w:t>
      </w:r>
      <w:r w:rsidRPr="009950D9">
        <w:rPr>
          <w:rFonts w:cs="Times New Roman"/>
          <w:szCs w:val="24"/>
        </w:rPr>
        <w:t>’s</w:t>
      </w:r>
      <w:r w:rsidRPr="00D5180F">
        <w:rPr>
          <w:rFonts w:cs="Times New Roman"/>
          <w:szCs w:val="24"/>
        </w:rPr>
        <w:t xml:space="preserve"> final acceptance of </w:t>
      </w:r>
      <w:r>
        <w:rPr>
          <w:rFonts w:cs="Times New Roman"/>
          <w:szCs w:val="24"/>
        </w:rPr>
        <w:t xml:space="preserve">any or all of </w:t>
      </w:r>
      <w:r w:rsidRPr="00D5180F">
        <w:rPr>
          <w:rFonts w:cs="Times New Roman"/>
          <w:szCs w:val="24"/>
        </w:rPr>
        <w:t>Contractor’s work.</w:t>
      </w:r>
    </w:p>
    <w:p w14:paraId="142AA806" w14:textId="77777777" w:rsidR="00443B89" w:rsidRPr="003F51AA" w:rsidRDefault="00443B89" w:rsidP="00E02BB6">
      <w:pPr>
        <w:rPr>
          <w:rFonts w:cs="Times New Roman"/>
        </w:rPr>
      </w:pPr>
    </w:p>
    <w:p w14:paraId="437CBAE8" w14:textId="77777777" w:rsidR="00443B89" w:rsidRPr="003F51AA" w:rsidRDefault="00443B89" w:rsidP="00DD6168">
      <w:pPr>
        <w:pStyle w:val="ListParagraph"/>
        <w:numPr>
          <w:ilvl w:val="0"/>
          <w:numId w:val="31"/>
        </w:numPr>
        <w:spacing w:line="240" w:lineRule="auto"/>
        <w:rPr>
          <w:rFonts w:cs="Times New Roman"/>
          <w:szCs w:val="24"/>
        </w:rPr>
      </w:pPr>
      <w:r w:rsidRPr="003F51AA">
        <w:rPr>
          <w:rFonts w:cs="Times New Roman"/>
          <w:b/>
          <w:smallCaps/>
          <w:szCs w:val="24"/>
        </w:rPr>
        <w:t>Invoice Format</w:t>
      </w:r>
      <w:r w:rsidRPr="003F51AA">
        <w:rPr>
          <w:rFonts w:cs="Times New Roman"/>
          <w:b/>
          <w:szCs w:val="24"/>
        </w:rPr>
        <w:t>:</w:t>
      </w:r>
      <w:r w:rsidRPr="003F51AA">
        <w:rPr>
          <w:rFonts w:cs="Times New Roman"/>
          <w:szCs w:val="24"/>
        </w:rPr>
        <w:t xml:space="preserve"> </w:t>
      </w:r>
      <w:r w:rsidRPr="00922848">
        <w:rPr>
          <w:rFonts w:cs="Times New Roman"/>
          <w:szCs w:val="24"/>
        </w:rPr>
        <w:t>VTA</w:t>
      </w:r>
      <w:r w:rsidRPr="003F51AA">
        <w:rPr>
          <w:rFonts w:cs="Times New Roman"/>
          <w:szCs w:val="24"/>
        </w:rPr>
        <w:t xml:space="preserve"> shall pay Contractor on the basis of invoices submitted every month for </w:t>
      </w:r>
      <w:r>
        <w:rPr>
          <w:rFonts w:cs="Times New Roman"/>
          <w:szCs w:val="24"/>
        </w:rPr>
        <w:t xml:space="preserve">that portion of </w:t>
      </w:r>
      <w:r w:rsidRPr="003F51AA">
        <w:rPr>
          <w:rFonts w:cs="Times New Roman"/>
          <w:szCs w:val="24"/>
        </w:rPr>
        <w:t xml:space="preserve">the Services performed during the preceding month. Invoices shall be in a form acceptable to </w:t>
      </w:r>
      <w:r w:rsidRPr="00922848">
        <w:rPr>
          <w:rFonts w:cs="Times New Roman"/>
          <w:szCs w:val="24"/>
        </w:rPr>
        <w:t>VTA</w:t>
      </w:r>
      <w:r w:rsidRPr="003F51AA">
        <w:rPr>
          <w:rFonts w:cs="Times New Roman"/>
          <w:szCs w:val="24"/>
        </w:rPr>
        <w:t xml:space="preserve"> and each invoice </w:t>
      </w:r>
      <w:r>
        <w:rPr>
          <w:rFonts w:cs="Times New Roman"/>
          <w:szCs w:val="24"/>
        </w:rPr>
        <w:t>must</w:t>
      </w:r>
      <w:r w:rsidRPr="003F51AA">
        <w:rPr>
          <w:rFonts w:cs="Times New Roman"/>
          <w:szCs w:val="24"/>
        </w:rPr>
        <w:t xml:space="preserve"> include:</w:t>
      </w:r>
    </w:p>
    <w:p w14:paraId="231B301F" w14:textId="77777777" w:rsidR="00443B89" w:rsidRPr="003F51AA" w:rsidRDefault="00443B89" w:rsidP="00E02BB6">
      <w:pPr>
        <w:jc w:val="both"/>
        <w:rPr>
          <w:rFonts w:cs="Times New Roman"/>
        </w:rPr>
      </w:pPr>
    </w:p>
    <w:p w14:paraId="6511E6EE" w14:textId="77777777" w:rsidR="00443B89" w:rsidRPr="003F51AA" w:rsidRDefault="00443B89" w:rsidP="00DD6168">
      <w:pPr>
        <w:pStyle w:val="ListParagraph"/>
        <w:numPr>
          <w:ilvl w:val="0"/>
          <w:numId w:val="32"/>
        </w:numPr>
        <w:spacing w:line="240" w:lineRule="auto"/>
        <w:ind w:left="1080"/>
        <w:rPr>
          <w:rFonts w:cs="Times New Roman"/>
          <w:szCs w:val="24"/>
        </w:rPr>
      </w:pPr>
      <w:r w:rsidRPr="003F51AA">
        <w:rPr>
          <w:rFonts w:cs="Times New Roman"/>
          <w:szCs w:val="24"/>
        </w:rPr>
        <w:t>Contract Number.</w:t>
      </w:r>
    </w:p>
    <w:p w14:paraId="7AD53836" w14:textId="77777777" w:rsidR="00443B89" w:rsidRPr="003F51AA" w:rsidRDefault="00443B89" w:rsidP="00DD6168">
      <w:pPr>
        <w:pStyle w:val="ListParagraph"/>
        <w:numPr>
          <w:ilvl w:val="0"/>
          <w:numId w:val="32"/>
        </w:numPr>
        <w:spacing w:line="240" w:lineRule="auto"/>
        <w:ind w:left="1080"/>
        <w:rPr>
          <w:rFonts w:cs="Times New Roman"/>
          <w:szCs w:val="24"/>
        </w:rPr>
      </w:pPr>
      <w:r w:rsidRPr="003F51AA">
        <w:rPr>
          <w:rFonts w:cs="Times New Roman"/>
          <w:szCs w:val="24"/>
        </w:rPr>
        <w:t xml:space="preserve">Description of </w:t>
      </w:r>
      <w:r>
        <w:rPr>
          <w:rFonts w:cs="Times New Roman"/>
          <w:szCs w:val="24"/>
        </w:rPr>
        <w:t xml:space="preserve">that portion of </w:t>
      </w:r>
      <w:r w:rsidRPr="003F51AA">
        <w:rPr>
          <w:rFonts w:cs="Times New Roman"/>
          <w:szCs w:val="24"/>
        </w:rPr>
        <w:t>the Services performed.</w:t>
      </w:r>
    </w:p>
    <w:p w14:paraId="60DA6434" w14:textId="77777777" w:rsidR="00443B89" w:rsidRPr="003F51AA" w:rsidRDefault="00443B89" w:rsidP="00DD6168">
      <w:pPr>
        <w:pStyle w:val="ListParagraph"/>
        <w:numPr>
          <w:ilvl w:val="0"/>
          <w:numId w:val="32"/>
        </w:numPr>
        <w:spacing w:line="240" w:lineRule="auto"/>
        <w:ind w:left="1080"/>
        <w:rPr>
          <w:rFonts w:cs="Times New Roman"/>
          <w:szCs w:val="24"/>
        </w:rPr>
      </w:pPr>
      <w:r w:rsidRPr="003F51AA">
        <w:rPr>
          <w:rFonts w:cs="Times New Roman"/>
          <w:szCs w:val="24"/>
        </w:rPr>
        <w:t xml:space="preserve">Percentage of </w:t>
      </w:r>
      <w:r>
        <w:rPr>
          <w:rFonts w:cs="Times New Roman"/>
          <w:szCs w:val="24"/>
        </w:rPr>
        <w:t>Services</w:t>
      </w:r>
      <w:r w:rsidRPr="003F51AA">
        <w:rPr>
          <w:rFonts w:cs="Times New Roman"/>
          <w:szCs w:val="24"/>
        </w:rPr>
        <w:t xml:space="preserve"> completed.</w:t>
      </w:r>
    </w:p>
    <w:p w14:paraId="35431102" w14:textId="77777777" w:rsidR="00443B89" w:rsidRPr="003F51AA" w:rsidRDefault="00443B89" w:rsidP="00DD6168">
      <w:pPr>
        <w:pStyle w:val="ListParagraph"/>
        <w:numPr>
          <w:ilvl w:val="0"/>
          <w:numId w:val="32"/>
        </w:numPr>
        <w:spacing w:line="240" w:lineRule="auto"/>
        <w:ind w:left="1080"/>
        <w:rPr>
          <w:rFonts w:cs="Times New Roman"/>
          <w:szCs w:val="24"/>
        </w:rPr>
      </w:pPr>
      <w:r w:rsidRPr="003F51AA">
        <w:rPr>
          <w:rFonts w:cs="Times New Roman"/>
          <w:szCs w:val="24"/>
        </w:rPr>
        <w:t>Total costs.</w:t>
      </w:r>
    </w:p>
    <w:p w14:paraId="68F045B4" w14:textId="77777777" w:rsidR="00443B89" w:rsidRPr="003F51AA" w:rsidRDefault="00443B89" w:rsidP="00E02BB6">
      <w:pPr>
        <w:jc w:val="both"/>
        <w:rPr>
          <w:rFonts w:cs="Times New Roman"/>
        </w:rPr>
      </w:pPr>
    </w:p>
    <w:p w14:paraId="64AEEB45" w14:textId="77777777" w:rsidR="00443B89" w:rsidRPr="003F51AA" w:rsidRDefault="00443B89" w:rsidP="00DD6168">
      <w:pPr>
        <w:pStyle w:val="ListParagraph"/>
        <w:numPr>
          <w:ilvl w:val="0"/>
          <w:numId w:val="31"/>
        </w:numPr>
        <w:spacing w:line="240" w:lineRule="auto"/>
        <w:rPr>
          <w:rFonts w:cs="Times New Roman"/>
          <w:szCs w:val="24"/>
        </w:rPr>
      </w:pPr>
      <w:r w:rsidRPr="003F51AA">
        <w:rPr>
          <w:rFonts w:cs="Times New Roman"/>
          <w:b/>
          <w:smallCaps/>
          <w:szCs w:val="24"/>
        </w:rPr>
        <w:t>Invoice Submittal</w:t>
      </w:r>
      <w:r w:rsidRPr="003F51AA">
        <w:rPr>
          <w:rFonts w:cs="Times New Roman"/>
          <w:b/>
          <w:szCs w:val="24"/>
        </w:rPr>
        <w:t>:</w:t>
      </w:r>
      <w:r w:rsidRPr="003F51AA">
        <w:rPr>
          <w:rFonts w:cs="Times New Roman"/>
          <w:szCs w:val="24"/>
        </w:rPr>
        <w:t xml:space="preserve"> Contractor shall submit invoices by e-mail to the address listed below. Invoices shall be in </w:t>
      </w:r>
      <w:r>
        <w:rPr>
          <w:rFonts w:cs="Times New Roman"/>
          <w:szCs w:val="24"/>
        </w:rPr>
        <w:t>a PDF, Word, or Excel format.</w:t>
      </w:r>
    </w:p>
    <w:p w14:paraId="2584B0F3" w14:textId="77777777" w:rsidR="00443B89" w:rsidRPr="003F51AA" w:rsidRDefault="00443B89" w:rsidP="00E02BB6">
      <w:pPr>
        <w:jc w:val="both"/>
        <w:rPr>
          <w:rFonts w:cs="Times New Roman"/>
        </w:rPr>
      </w:pPr>
    </w:p>
    <w:p w14:paraId="6E852FEB" w14:textId="77777777" w:rsidR="00443B89" w:rsidRPr="003F51AA" w:rsidRDefault="00443B89" w:rsidP="00E02BB6">
      <w:pPr>
        <w:ind w:left="1080"/>
        <w:jc w:val="both"/>
        <w:rPr>
          <w:rFonts w:cs="Times New Roman"/>
        </w:rPr>
      </w:pPr>
      <w:r w:rsidRPr="003F51AA">
        <w:rPr>
          <w:rFonts w:cs="Times New Roman"/>
        </w:rPr>
        <w:t>Ema</w:t>
      </w:r>
      <w:r>
        <w:rPr>
          <w:rFonts w:cs="Times New Roman"/>
        </w:rPr>
        <w:t xml:space="preserve">il: </w:t>
      </w:r>
      <w:r>
        <w:rPr>
          <w:rFonts w:cs="Times New Roman"/>
        </w:rPr>
        <w:tab/>
      </w:r>
      <w:r>
        <w:rPr>
          <w:rFonts w:cs="Times New Roman"/>
        </w:rPr>
        <w:tab/>
      </w:r>
      <w:hyperlink r:id="rId30" w:history="1">
        <w:r w:rsidRPr="00101E70">
          <w:rPr>
            <w:rStyle w:val="Hyperlink"/>
            <w:rFonts w:cs="Times New Roman"/>
          </w:rPr>
          <w:t>VTAAccountsPayable@vta.org</w:t>
        </w:r>
      </w:hyperlink>
      <w:r>
        <w:rPr>
          <w:rFonts w:cs="Times New Roman"/>
        </w:rPr>
        <w:t xml:space="preserve"> </w:t>
      </w:r>
    </w:p>
    <w:p w14:paraId="068C3BD1" w14:textId="77777777" w:rsidR="00443B89" w:rsidRPr="003F51AA" w:rsidRDefault="00443B89" w:rsidP="00E02BB6">
      <w:pPr>
        <w:jc w:val="both"/>
        <w:rPr>
          <w:rFonts w:cs="Times New Roman"/>
        </w:rPr>
      </w:pPr>
    </w:p>
    <w:p w14:paraId="4CDF74B3" w14:textId="77777777" w:rsidR="00443B89" w:rsidRPr="003F51AA" w:rsidRDefault="00443B89" w:rsidP="00DD6168">
      <w:pPr>
        <w:pStyle w:val="ListParagraph"/>
        <w:numPr>
          <w:ilvl w:val="0"/>
          <w:numId w:val="31"/>
        </w:numPr>
        <w:spacing w:line="240" w:lineRule="auto"/>
        <w:rPr>
          <w:rFonts w:cs="Times New Roman"/>
          <w:szCs w:val="24"/>
        </w:rPr>
      </w:pPr>
      <w:r w:rsidRPr="003F51AA">
        <w:rPr>
          <w:rFonts w:cs="Times New Roman"/>
          <w:szCs w:val="24"/>
        </w:rPr>
        <w:t xml:space="preserve">Should </w:t>
      </w:r>
      <w:r w:rsidRPr="00922848">
        <w:rPr>
          <w:rFonts w:cs="Times New Roman"/>
          <w:szCs w:val="24"/>
        </w:rPr>
        <w:t>VTA</w:t>
      </w:r>
      <w:r w:rsidRPr="003F51AA">
        <w:rPr>
          <w:rFonts w:cs="Times New Roman"/>
          <w:szCs w:val="24"/>
        </w:rPr>
        <w:t xml:space="preserve"> contest any portion of an invoice, that portion shall be held for resolution, but the uncontested balance shall be processed for payment. </w:t>
      </w:r>
      <w:r w:rsidRPr="00922848">
        <w:rPr>
          <w:rFonts w:cs="Times New Roman"/>
          <w:szCs w:val="24"/>
        </w:rPr>
        <w:t>VTA</w:t>
      </w:r>
      <w:r w:rsidRPr="003F51AA">
        <w:rPr>
          <w:rFonts w:cs="Times New Roman"/>
          <w:szCs w:val="24"/>
        </w:rPr>
        <w:t xml:space="preserve"> may, at any time, conduct an audit of any and all records kept by Contractor for the Services. Any overpayment uncovered in such an audit may be charged against the Contractor’s future invoices and any retention funds.</w:t>
      </w:r>
    </w:p>
    <w:p w14:paraId="338CE493" w14:textId="77777777" w:rsidR="00443B89" w:rsidRDefault="00443B89" w:rsidP="00E02BB6">
      <w:pPr>
        <w:rPr>
          <w:rFonts w:cs="Times New Roman"/>
        </w:rPr>
      </w:pPr>
    </w:p>
    <w:p w14:paraId="3F29A44F" w14:textId="77777777" w:rsidR="00443B89" w:rsidRPr="003F51AA" w:rsidRDefault="00443B89" w:rsidP="00E02BB6">
      <w:pPr>
        <w:rPr>
          <w:rFonts w:cs="Times New Roman"/>
        </w:rPr>
      </w:pPr>
    </w:p>
    <w:p w14:paraId="3B913A6C" w14:textId="77777777" w:rsidR="00443B89" w:rsidRPr="00443B89" w:rsidRDefault="00443B89" w:rsidP="00DD6168">
      <w:pPr>
        <w:pStyle w:val="ListParagraph"/>
        <w:numPr>
          <w:ilvl w:val="0"/>
          <w:numId w:val="30"/>
        </w:numPr>
        <w:spacing w:line="240" w:lineRule="auto"/>
        <w:ind w:left="360"/>
        <w:rPr>
          <w:rFonts w:cs="Times New Roman"/>
        </w:rPr>
      </w:pPr>
      <w:r w:rsidRPr="0005468F">
        <w:rPr>
          <w:rFonts w:cs="Times New Roman"/>
          <w:b/>
          <w:szCs w:val="24"/>
        </w:rPr>
        <w:lastRenderedPageBreak/>
        <w:t>PROMPT PAYMENT:</w:t>
      </w:r>
      <w:r w:rsidRPr="0005468F">
        <w:rPr>
          <w:rFonts w:cs="Times New Roman"/>
          <w:szCs w:val="24"/>
        </w:rPr>
        <w:t xml:space="preserve"> </w:t>
      </w:r>
      <w:r w:rsidRPr="00443B89">
        <w:rPr>
          <w:rFonts w:cs="Times New Roman"/>
          <w:szCs w:val="24"/>
        </w:rPr>
        <w:t>VTA will pay Contractor within thirty (30) days after receipt by VTA of a proper, fully documented, invoice. Contractor shall pay subcontractors for satisfactory performance of any of the Services performed by subcontractors within fifteen (15) days of receipt of payment by VTA for such Services. Contractor agrees further to return retainage payments to each subcontractor within fifteen (15) days after the subcontractor’s work is satisfactorily completed.</w:t>
      </w:r>
    </w:p>
    <w:p w14:paraId="4D7B2543" w14:textId="77777777" w:rsidR="00443B89" w:rsidRPr="003F51AA" w:rsidRDefault="00443B89" w:rsidP="00E02BB6">
      <w:pPr>
        <w:jc w:val="both"/>
        <w:rPr>
          <w:rFonts w:cs="Times New Roman"/>
        </w:rPr>
        <w:sectPr w:rsidR="00443B89" w:rsidRPr="003F51AA">
          <w:pgSz w:w="12240" w:h="15840"/>
          <w:pgMar w:top="1440" w:right="1440" w:bottom="1440" w:left="1440" w:header="720" w:footer="720" w:gutter="0"/>
          <w:cols w:space="720"/>
          <w:formProt w:val="0"/>
          <w:docGrid w:linePitch="360"/>
        </w:sectPr>
      </w:pPr>
    </w:p>
    <w:p w14:paraId="085167FD" w14:textId="77777777" w:rsidR="00443B89" w:rsidRPr="00093C76" w:rsidRDefault="00443B89" w:rsidP="00E02BB6"/>
    <w:p w14:paraId="360F16EC" w14:textId="4E7D0A38" w:rsidR="00443B89" w:rsidRPr="00EF4209" w:rsidRDefault="00020431" w:rsidP="00020431">
      <w:pPr>
        <w:pStyle w:val="Heading3"/>
        <w:ind w:left="360"/>
        <w:rPr>
          <w:rFonts w:cs="Times New Roman"/>
          <w:szCs w:val="24"/>
        </w:rPr>
      </w:pPr>
      <w:bookmarkStart w:id="259" w:name="_Toc434915080"/>
      <w:bookmarkStart w:id="260" w:name="_Toc434915195"/>
      <w:bookmarkStart w:id="261" w:name="_Toc434915577"/>
      <w:bookmarkStart w:id="262" w:name="_Toc434915615"/>
      <w:bookmarkStart w:id="263" w:name="_Toc434917338"/>
      <w:bookmarkStart w:id="264" w:name="_Toc434918209"/>
      <w:bookmarkStart w:id="265" w:name="_Toc434918770"/>
      <w:bookmarkStart w:id="266" w:name="_Toc469656085"/>
      <w:bookmarkStart w:id="267" w:name="_Toc469656148"/>
      <w:bookmarkStart w:id="268" w:name="_Toc469656212"/>
      <w:bookmarkStart w:id="269" w:name="_Toc469656430"/>
      <w:bookmarkStart w:id="270" w:name="_Toc469656443"/>
      <w:bookmarkStart w:id="271" w:name="_Toc469656454"/>
      <w:bookmarkStart w:id="272" w:name="_Toc469656465"/>
      <w:bookmarkStart w:id="273" w:name="_Toc502238640"/>
      <w:r>
        <w:t xml:space="preserve">EXHIBIT A3 </w:t>
      </w:r>
      <w:r w:rsidR="00443B89" w:rsidRPr="00EF4209">
        <w:t>INSURANCE REQUIREMENTS</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7BEF368B" w14:textId="77777777" w:rsidR="00443B89" w:rsidRDefault="00443B89" w:rsidP="00443B89">
      <w:pPr>
        <w:jc w:val="center"/>
      </w:pPr>
      <w:r>
        <w:rPr>
          <w:b/>
          <w:color w:val="FF0000"/>
        </w:rPr>
        <w:t xml:space="preserve"> </w:t>
      </w:r>
    </w:p>
    <w:p w14:paraId="2D440D9E" w14:textId="01A5189D" w:rsidR="00016A78" w:rsidRPr="00B53DE9" w:rsidRDefault="00016A78" w:rsidP="00016A78">
      <w:pPr>
        <w:jc w:val="both"/>
        <w:rPr>
          <w:b/>
          <w:sz w:val="22"/>
          <w:szCs w:val="22"/>
        </w:rPr>
      </w:pPr>
      <w:r w:rsidRPr="00B53DE9">
        <w:rPr>
          <w:b/>
          <w:sz w:val="22"/>
          <w:szCs w:val="22"/>
        </w:rPr>
        <w:t>CONTRACTOR’S ATTENTION IS DIRECTED TO THE INSURANCE REQUIREMENTS BELOW. IT IS HIGHLY RECOMMENDED THAT CONTRACTOR CONFER WITH THEIR INSURANCE CARRIERS OR BROKERS IN ADVANCE OF PROPOSAL SUBMISSION TO DETERMINE THE AVAILABILITY OF INSURANCE CERTIFICATES AND ENDORSEMENTS REQUIRED BY THIS CONTRACT.</w:t>
      </w:r>
      <w:r w:rsidRPr="00B53DE9">
        <w:rPr>
          <w:b/>
          <w:color w:val="FF0000"/>
          <w:sz w:val="22"/>
          <w:szCs w:val="22"/>
          <w:u w:val="single"/>
        </w:rPr>
        <w:t xml:space="preserve"> </w:t>
      </w:r>
    </w:p>
    <w:p w14:paraId="26CB3CB8" w14:textId="77777777" w:rsidR="00016A78" w:rsidRPr="00B53DE9" w:rsidRDefault="00016A78" w:rsidP="00016A78">
      <w:pPr>
        <w:jc w:val="both"/>
        <w:rPr>
          <w:sz w:val="22"/>
          <w:szCs w:val="22"/>
        </w:rPr>
      </w:pPr>
    </w:p>
    <w:p w14:paraId="5DE51BE9" w14:textId="0851FD0F" w:rsidR="00016A78" w:rsidRPr="00016A78" w:rsidRDefault="00016A78" w:rsidP="00016A78">
      <w:pPr>
        <w:ind w:left="360" w:hanging="360"/>
        <w:jc w:val="both"/>
        <w:rPr>
          <w:b/>
        </w:rPr>
      </w:pPr>
      <w:r w:rsidRPr="00016A78">
        <w:rPr>
          <w:b/>
        </w:rPr>
        <w:t>INSURANCE</w:t>
      </w:r>
    </w:p>
    <w:p w14:paraId="396C94E8" w14:textId="77777777" w:rsidR="00016A78" w:rsidRPr="00016A78" w:rsidRDefault="00016A78" w:rsidP="00016A78">
      <w:pPr>
        <w:ind w:left="720" w:hanging="720"/>
        <w:jc w:val="both"/>
      </w:pPr>
    </w:p>
    <w:p w14:paraId="15996B44" w14:textId="77777777" w:rsidR="00016A78" w:rsidRPr="00016A78" w:rsidRDefault="00016A78" w:rsidP="00016A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jc w:val="both"/>
      </w:pPr>
      <w:r w:rsidRPr="00016A78">
        <w:t xml:space="preserve">Without limiting Contractor’s obligation to indemnify and hold harmless VTA, Contractor must procure and maintain for the duration of the Contract insurance against claims for injuries to persons or damages to property which may arise from or in connection with the performance of the Work hereunder by Contractor, its agents, representatives, or employees, or subcontractors. The cost of such insurance must be included in Contract price. In the event of any material change in the Contract Scope of Services, VTA reserves the right to change the insurance requirements set forth herein. Contractor must furnish complete copies of all insurance policies, within three (3) business days of any request for such by VTA. </w:t>
      </w:r>
    </w:p>
    <w:p w14:paraId="39B4C128" w14:textId="77777777" w:rsidR="00016A78" w:rsidRPr="00016A78" w:rsidRDefault="00016A78" w:rsidP="00016A78">
      <w:pPr>
        <w:ind w:left="360" w:hanging="360"/>
        <w:jc w:val="both"/>
      </w:pPr>
    </w:p>
    <w:p w14:paraId="7CBF96F1" w14:textId="77777777" w:rsidR="00016A78" w:rsidRPr="00016A78" w:rsidRDefault="00016A78" w:rsidP="00016A78">
      <w:pPr>
        <w:keepNext/>
        <w:ind w:left="720" w:hanging="360"/>
        <w:jc w:val="both"/>
        <w:rPr>
          <w:b/>
        </w:rPr>
      </w:pPr>
      <w:r w:rsidRPr="00016A78">
        <w:rPr>
          <w:b/>
        </w:rPr>
        <w:t>A.  Liability and Workers’ Compensation Insurance</w:t>
      </w:r>
    </w:p>
    <w:p w14:paraId="5D0E8606" w14:textId="77777777" w:rsidR="00016A78" w:rsidRPr="00016A78" w:rsidRDefault="00016A78" w:rsidP="00016A78">
      <w:pPr>
        <w:keepNext/>
        <w:ind w:left="720" w:hanging="720"/>
        <w:jc w:val="both"/>
      </w:pPr>
    </w:p>
    <w:p w14:paraId="1138725E" w14:textId="77777777" w:rsidR="00016A78" w:rsidRPr="00016A78" w:rsidRDefault="00016A78" w:rsidP="00016A78">
      <w:pPr>
        <w:keepNext/>
        <w:ind w:left="1080" w:hanging="360"/>
        <w:jc w:val="both"/>
      </w:pPr>
      <w:r w:rsidRPr="00016A78">
        <w:rPr>
          <w:b/>
        </w:rPr>
        <w:t>1.  Minimum Scope of Coverage</w:t>
      </w:r>
      <w:r w:rsidRPr="00016A78">
        <w:t xml:space="preserve"> </w:t>
      </w:r>
    </w:p>
    <w:p w14:paraId="3D883FFD" w14:textId="77777777" w:rsidR="00016A78" w:rsidRPr="00016A78" w:rsidRDefault="00016A78" w:rsidP="00016A78">
      <w:pPr>
        <w:keepNext/>
        <w:ind w:left="1440" w:hanging="720"/>
        <w:jc w:val="both"/>
      </w:pPr>
    </w:p>
    <w:p w14:paraId="2F0B9D76" w14:textId="77777777" w:rsidR="00016A78" w:rsidRPr="00016A78" w:rsidRDefault="00016A78" w:rsidP="00016A78">
      <w:pPr>
        <w:pStyle w:val="b4"/>
        <w:widowControl/>
        <w:ind w:left="1080" w:hanging="360"/>
        <w:jc w:val="both"/>
        <w:rPr>
          <w:rFonts w:ascii="Times New Roman" w:hAnsi="Times New Roman"/>
          <w:sz w:val="24"/>
          <w:szCs w:val="24"/>
        </w:rPr>
      </w:pPr>
      <w:r w:rsidRPr="00016A78">
        <w:rPr>
          <w:rFonts w:ascii="Times New Roman" w:hAnsi="Times New Roman"/>
          <w:sz w:val="24"/>
          <w:szCs w:val="24"/>
        </w:rPr>
        <w:t>Coverage must be at least as broad as:</w:t>
      </w:r>
    </w:p>
    <w:p w14:paraId="6BA47575" w14:textId="77777777" w:rsidR="00016A78" w:rsidRPr="00016A78" w:rsidRDefault="00016A78" w:rsidP="00016A78">
      <w:pPr>
        <w:keepNext/>
        <w:ind w:left="1080" w:hanging="360"/>
        <w:jc w:val="both"/>
      </w:pPr>
    </w:p>
    <w:p w14:paraId="1F3AEF2F" w14:textId="77777777" w:rsidR="00016A78" w:rsidRPr="00016A78" w:rsidRDefault="00016A78" w:rsidP="00016A78">
      <w:pPr>
        <w:keepNext/>
        <w:ind w:left="1080" w:hanging="360"/>
        <w:jc w:val="both"/>
      </w:pPr>
      <w:r w:rsidRPr="00016A78">
        <w:t>a.</w:t>
      </w:r>
      <w:r w:rsidRPr="00016A78">
        <w:tab/>
        <w:t>Insurance Services Office General Liability coverage (“occurrence” form CG 0001). General Liability insurance written on a “claims made” basis is not acceptable.</w:t>
      </w:r>
    </w:p>
    <w:p w14:paraId="32F6A448" w14:textId="77777777" w:rsidR="00016A78" w:rsidRPr="00016A78" w:rsidRDefault="00016A78" w:rsidP="00016A78">
      <w:pPr>
        <w:ind w:left="1080" w:hanging="360"/>
        <w:jc w:val="both"/>
      </w:pPr>
    </w:p>
    <w:p w14:paraId="3B093F90" w14:textId="77777777" w:rsidR="00016A78" w:rsidRPr="00016A78" w:rsidRDefault="00016A78" w:rsidP="00016A78">
      <w:pPr>
        <w:ind w:left="1080" w:hanging="360"/>
        <w:jc w:val="both"/>
      </w:pPr>
      <w:r w:rsidRPr="00016A78">
        <w:t>b.</w:t>
      </w:r>
      <w:r w:rsidRPr="00016A78">
        <w:tab/>
        <w:t>Insurance Services Office Business Auto Coverage, Insurance Services Office form number CA 0001, covering Automobile Liability, code 1 “any auto.” Auto Liability written on a “claims-made” basis is not acceptable.</w:t>
      </w:r>
    </w:p>
    <w:p w14:paraId="6CD8563F" w14:textId="77777777" w:rsidR="00016A78" w:rsidRPr="00016A78" w:rsidRDefault="00016A78" w:rsidP="00016A78">
      <w:pPr>
        <w:ind w:left="1080" w:hanging="360"/>
        <w:jc w:val="both"/>
      </w:pPr>
    </w:p>
    <w:p w14:paraId="42718E0C" w14:textId="77777777" w:rsidR="00016A78" w:rsidRPr="00016A78" w:rsidRDefault="00016A78" w:rsidP="00016A78">
      <w:pPr>
        <w:ind w:left="1080" w:hanging="360"/>
        <w:jc w:val="both"/>
      </w:pPr>
      <w:r w:rsidRPr="00016A78">
        <w:t>c.</w:t>
      </w:r>
      <w:r w:rsidRPr="00016A78">
        <w:tab/>
        <w:t>Workers’ Compensation insurance as required by the Labor Code of the State of California, and Employer’s Liability insurance.</w:t>
      </w:r>
    </w:p>
    <w:p w14:paraId="19633036" w14:textId="77777777" w:rsidR="00016A78" w:rsidRPr="00016A78" w:rsidRDefault="00016A78" w:rsidP="00016A78">
      <w:pPr>
        <w:ind w:left="1080" w:hanging="360"/>
        <w:jc w:val="both"/>
      </w:pPr>
    </w:p>
    <w:p w14:paraId="0D3D56E5" w14:textId="77777777" w:rsidR="00016A78" w:rsidRPr="00016A78" w:rsidRDefault="00016A78" w:rsidP="00DD6168">
      <w:pPr>
        <w:pStyle w:val="h5"/>
        <w:keepNext/>
        <w:keepLines/>
        <w:widowControl/>
        <w:numPr>
          <w:ilvl w:val="0"/>
          <w:numId w:val="3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rPr>
          <w:rFonts w:ascii="Times New Roman" w:hAnsi="Times New Roman"/>
          <w:sz w:val="24"/>
          <w:szCs w:val="24"/>
        </w:rPr>
      </w:pPr>
      <w:r w:rsidRPr="00016A78">
        <w:rPr>
          <w:rFonts w:ascii="Times New Roman" w:hAnsi="Times New Roman"/>
          <w:sz w:val="24"/>
          <w:szCs w:val="24"/>
        </w:rPr>
        <w:t>Professional Liability, including limited contractual liability coverage, covering liability arising out of any negligent act, error, mistake or omission in the performance of Contractor’s services under this Contract. This coverage must be continuously maintained for a minimum of two (2) years following completion of this Contract. This coverage may be written on a “claims made” basis, if so, please see special provisions in Section B.</w:t>
      </w:r>
    </w:p>
    <w:p w14:paraId="053B496A" w14:textId="50DF8113" w:rsidR="00016A78" w:rsidRDefault="00016A78" w:rsidP="00016A78">
      <w:pPr>
        <w:jc w:val="both"/>
      </w:pPr>
    </w:p>
    <w:p w14:paraId="29678C26" w14:textId="047843E8" w:rsidR="00016A78" w:rsidRDefault="00016A78" w:rsidP="00016A78">
      <w:pPr>
        <w:jc w:val="both"/>
      </w:pPr>
    </w:p>
    <w:p w14:paraId="14D1D44E" w14:textId="77777777" w:rsidR="00016A78" w:rsidRPr="00016A78" w:rsidRDefault="00016A78" w:rsidP="00016A78">
      <w:pPr>
        <w:jc w:val="both"/>
      </w:pPr>
    </w:p>
    <w:p w14:paraId="4E7C2027" w14:textId="77777777" w:rsidR="00016A78" w:rsidRPr="00016A78" w:rsidRDefault="00016A78" w:rsidP="00016A78">
      <w:pPr>
        <w:tabs>
          <w:tab w:val="left" w:pos="1080"/>
        </w:tabs>
        <w:ind w:left="720"/>
        <w:jc w:val="both"/>
        <w:rPr>
          <w:b/>
        </w:rPr>
      </w:pPr>
      <w:r w:rsidRPr="00016A78">
        <w:rPr>
          <w:b/>
        </w:rPr>
        <w:lastRenderedPageBreak/>
        <w:t>2.</w:t>
      </w:r>
      <w:r w:rsidRPr="00016A78">
        <w:rPr>
          <w:b/>
        </w:rPr>
        <w:tab/>
        <w:t>Minimum Limits of Insurance</w:t>
      </w:r>
    </w:p>
    <w:p w14:paraId="0AEA5E4C" w14:textId="77777777" w:rsidR="00016A78" w:rsidRPr="00016A78" w:rsidRDefault="00016A78" w:rsidP="00016A78">
      <w:pPr>
        <w:jc w:val="both"/>
      </w:pPr>
    </w:p>
    <w:p w14:paraId="5C305330" w14:textId="77777777" w:rsidR="00016A78" w:rsidRPr="00016A78" w:rsidRDefault="00016A78" w:rsidP="00016A78">
      <w:pPr>
        <w:ind w:left="1080" w:hanging="360"/>
        <w:jc w:val="both"/>
      </w:pPr>
      <w:r w:rsidRPr="00016A78">
        <w:tab/>
        <w:t>Contractor must maintain limits no less than:</w:t>
      </w:r>
    </w:p>
    <w:p w14:paraId="44F44083" w14:textId="77777777" w:rsidR="00016A78" w:rsidRPr="00016A78" w:rsidRDefault="00016A78" w:rsidP="00016A78">
      <w:pPr>
        <w:ind w:left="1440" w:hanging="360"/>
        <w:jc w:val="both"/>
      </w:pPr>
    </w:p>
    <w:p w14:paraId="695BC6E4" w14:textId="77777777" w:rsidR="00016A78" w:rsidRPr="00016A78" w:rsidRDefault="00016A78" w:rsidP="00016A78">
      <w:pPr>
        <w:pStyle w:val="b5"/>
        <w:widowControl/>
        <w:ind w:left="1440" w:hanging="360"/>
        <w:jc w:val="both"/>
        <w:rPr>
          <w:rFonts w:ascii="Times New Roman" w:hAnsi="Times New Roman"/>
          <w:sz w:val="24"/>
          <w:szCs w:val="24"/>
        </w:rPr>
      </w:pPr>
      <w:r w:rsidRPr="00016A78">
        <w:rPr>
          <w:rFonts w:ascii="Times New Roman" w:hAnsi="Times New Roman"/>
          <w:sz w:val="24"/>
          <w:szCs w:val="24"/>
        </w:rPr>
        <w:t>a.</w:t>
      </w:r>
      <w:r w:rsidRPr="00016A78">
        <w:rPr>
          <w:rFonts w:ascii="Times New Roman" w:hAnsi="Times New Roman"/>
          <w:sz w:val="24"/>
          <w:szCs w:val="24"/>
        </w:rPr>
        <w:tab/>
        <w:t>General Liability (including Umbrella/Excess insurance): $2,000,000 limit per occurrence for bodily injury, personal injury, and property damage. If a General Liability or other form with a general aggregate limit is used, either the general aggregate limit must apply separately to this project/location or the general aggregate limit must be twice the required occurrence limit. This requirement may be satisfied by a combination of General Liability insurance with Excess or Umbrella policies, but in no event may the General Liability primary policy limit per occurrence be less than $2,000,000, unless Umbrella/Excess policies feature inception and expiration dates concurrent with the underlying policy, “Follow Form” coverage, and a “Drop Down”.</w:t>
      </w:r>
    </w:p>
    <w:p w14:paraId="00EA08DA" w14:textId="77777777" w:rsidR="00016A78" w:rsidRPr="00016A78" w:rsidRDefault="00016A78" w:rsidP="00016A78">
      <w:pPr>
        <w:ind w:left="1440" w:hanging="360"/>
        <w:jc w:val="both"/>
      </w:pPr>
    </w:p>
    <w:p w14:paraId="2D623584" w14:textId="77777777" w:rsidR="00016A78" w:rsidRPr="00016A78" w:rsidRDefault="00016A78" w:rsidP="00016A78">
      <w:pPr>
        <w:ind w:left="1440" w:hanging="360"/>
        <w:jc w:val="both"/>
      </w:pPr>
      <w:r w:rsidRPr="00016A78">
        <w:t>b.</w:t>
      </w:r>
      <w:r w:rsidRPr="00016A78">
        <w:tab/>
        <w:t>Automobile Liability $1,000,000 limit per accident for bodily injury and property damage.</w:t>
      </w:r>
    </w:p>
    <w:p w14:paraId="2BABC3C6" w14:textId="77777777" w:rsidR="00016A78" w:rsidRPr="00016A78" w:rsidRDefault="00016A78" w:rsidP="00016A78">
      <w:pPr>
        <w:ind w:left="1440" w:hanging="360"/>
        <w:jc w:val="both"/>
      </w:pPr>
    </w:p>
    <w:p w14:paraId="77825875" w14:textId="77777777" w:rsidR="00016A78" w:rsidRPr="00016A78" w:rsidRDefault="00016A78" w:rsidP="00016A78">
      <w:pPr>
        <w:ind w:left="1440" w:hanging="360"/>
        <w:jc w:val="both"/>
      </w:pPr>
      <w:r w:rsidRPr="00016A78">
        <w:t>c.</w:t>
      </w:r>
      <w:r w:rsidRPr="00016A78">
        <w:tab/>
        <w:t>Workers’ Compensation and Employer’s Liability: Statutory Workers’ Compensation limits and Employer’s Liability limits of $1,000,000 per accident.</w:t>
      </w:r>
    </w:p>
    <w:p w14:paraId="5E887AAC" w14:textId="77777777" w:rsidR="00016A78" w:rsidRPr="00016A78" w:rsidRDefault="00016A78" w:rsidP="00016A78">
      <w:pPr>
        <w:ind w:left="1440" w:hanging="360"/>
        <w:jc w:val="both"/>
      </w:pPr>
    </w:p>
    <w:p w14:paraId="34D70BF3" w14:textId="77777777" w:rsidR="00016A78" w:rsidRPr="00016A78" w:rsidRDefault="00016A78" w:rsidP="00016A78">
      <w:pPr>
        <w:pStyle w:val="BodyTextIndent3"/>
        <w:ind w:left="1440" w:hanging="360"/>
        <w:rPr>
          <w:rFonts w:ascii="Times New Roman" w:hAnsi="Times New Roman"/>
          <w:szCs w:val="24"/>
        </w:rPr>
      </w:pPr>
      <w:r w:rsidRPr="00016A78">
        <w:rPr>
          <w:rFonts w:ascii="Times New Roman" w:hAnsi="Times New Roman"/>
          <w:szCs w:val="24"/>
        </w:rPr>
        <w:t>d.</w:t>
      </w:r>
      <w:r w:rsidRPr="00016A78">
        <w:rPr>
          <w:rFonts w:ascii="Times New Roman" w:hAnsi="Times New Roman"/>
          <w:szCs w:val="24"/>
        </w:rPr>
        <w:tab/>
        <w:t>Professional Liability: $2,000,000 each occurrence/aggregate minimum limit per claim. This requirement may be satisfied by a combination of Professional Liability insurance with Excess or Umbrella policies, but in no event may the Professional Liability primary policy limit per occurrence be less than $2,000,000, unless Umbrella/Excess policies feature inception and expiration dates concurrent with the underlying policy, “Follow Form” coverage, and a “Drop Down” provision.</w:t>
      </w:r>
    </w:p>
    <w:p w14:paraId="38F23F98" w14:textId="77777777" w:rsidR="00016A78" w:rsidRPr="00016A78" w:rsidRDefault="00016A78" w:rsidP="00016A78">
      <w:pPr>
        <w:jc w:val="both"/>
      </w:pPr>
    </w:p>
    <w:p w14:paraId="407E8DA6" w14:textId="77777777" w:rsidR="00016A78" w:rsidRPr="00016A78" w:rsidRDefault="00016A78" w:rsidP="00016A7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080" w:hanging="360"/>
        <w:jc w:val="both"/>
      </w:pPr>
      <w:r w:rsidRPr="00016A78">
        <w:rPr>
          <w:b/>
        </w:rPr>
        <w:t>3.</w:t>
      </w:r>
      <w:r w:rsidRPr="00016A78">
        <w:rPr>
          <w:b/>
        </w:rPr>
        <w:tab/>
        <w:t>Self-Insured Retention</w:t>
      </w:r>
    </w:p>
    <w:p w14:paraId="520CF491" w14:textId="77777777" w:rsidR="00016A78" w:rsidRPr="00016A78" w:rsidRDefault="00016A78" w:rsidP="00016A78">
      <w:pPr>
        <w:jc w:val="both"/>
      </w:pPr>
    </w:p>
    <w:p w14:paraId="560F41A8" w14:textId="77777777" w:rsidR="00016A78" w:rsidRPr="00016A78" w:rsidRDefault="00016A78" w:rsidP="00016A78">
      <w:pPr>
        <w:ind w:left="1080"/>
        <w:jc w:val="both"/>
      </w:pPr>
      <w:bookmarkStart w:id="274" w:name="_Hlk20238305"/>
      <w:r w:rsidRPr="00016A78">
        <w:t xml:space="preserve">The certificate of insurance must disclose the actual amount of any deductible or self-insured retention, or lack thereof, for all coverages required herein. Any self-insured retention or deductible in excess of $50,000 ($100,000 if Contractor is a publicly-traded company) must be declared to and approved by VTA. If Contractor is a governmental authority such as a state, municipality or special district, self-insurance is permitted. To apply for approval for a level of retention or deductible in excess of $50,000, Contractor must provide a current financial report including balance sheets and income statements for the past three years, so that VTA can assess Contractor’s ability to pay claims falling within the self-insured retention or deductible. Upon review of the financial report, if deemed necessary by VTA in its sole discretion, VTA may elect one of the following options: to accept the existing self-insured retention or deductible; require the insurer to reduce or eliminate the self-insured retention or deductible as respects VTA, its directors, officers, officials, employees and volunteers; or to require Contractor to procure a bond guaranteeing payment of losses and related investigations, claim </w:t>
      </w:r>
      <w:r w:rsidRPr="00016A78">
        <w:lastRenderedPageBreak/>
        <w:t>administration and defense expenses. Applicable costs resulting therefrom will be borne solely by Contractor. Contractor may request execution of a nondisclosure agreement prior to submission of financial reports.</w:t>
      </w:r>
    </w:p>
    <w:bookmarkEnd w:id="274"/>
    <w:p w14:paraId="708BD72C" w14:textId="77777777" w:rsidR="00016A78" w:rsidRPr="00B53DE9" w:rsidRDefault="00016A78" w:rsidP="00016A78">
      <w:pPr>
        <w:jc w:val="both"/>
        <w:rPr>
          <w:sz w:val="22"/>
          <w:szCs w:val="22"/>
        </w:rPr>
      </w:pPr>
    </w:p>
    <w:p w14:paraId="3FCAAEEB" w14:textId="77777777" w:rsidR="00016A78" w:rsidRPr="00016A78" w:rsidRDefault="00016A78" w:rsidP="00016A78">
      <w:pPr>
        <w:ind w:left="720" w:hanging="360"/>
        <w:jc w:val="both"/>
        <w:rPr>
          <w:b/>
        </w:rPr>
      </w:pPr>
      <w:r w:rsidRPr="00016A78">
        <w:rPr>
          <w:b/>
        </w:rPr>
        <w:t>B.  Claims Made Provisions (not applicable to General Liability or Automobile Liability)</w:t>
      </w:r>
    </w:p>
    <w:p w14:paraId="5DA531A1" w14:textId="77777777" w:rsidR="00016A78" w:rsidRPr="00016A78" w:rsidRDefault="00016A78" w:rsidP="00016A78">
      <w:pPr>
        <w:jc w:val="both"/>
      </w:pPr>
    </w:p>
    <w:p w14:paraId="256DD989" w14:textId="77777777" w:rsidR="00016A78" w:rsidRPr="00016A78" w:rsidRDefault="00016A78" w:rsidP="00016A78">
      <w:pPr>
        <w:pStyle w:val="BodyText2"/>
        <w:widowControl/>
        <w:jc w:val="both"/>
        <w:rPr>
          <w:rFonts w:ascii="Times New Roman" w:hAnsi="Times New Roman"/>
          <w:sz w:val="24"/>
          <w:szCs w:val="24"/>
        </w:rPr>
      </w:pPr>
      <w:r w:rsidRPr="00016A78">
        <w:rPr>
          <w:rFonts w:ascii="Times New Roman" w:hAnsi="Times New Roman"/>
          <w:sz w:val="24"/>
          <w:szCs w:val="24"/>
        </w:rPr>
        <w:tab/>
        <w:t>Claims-made coverage is never acceptable for General Liability or Auto Liability. Claims-made may be considered for Professional, Environmental/Pollution, or Cyber Liability. If coverage is written on a claims-made basis, the Certificate of Insurance must clearly state so. In addition to all other coverage requirements, such policy must provide that:</w:t>
      </w:r>
    </w:p>
    <w:p w14:paraId="023F33C4" w14:textId="77777777" w:rsidR="00016A78" w:rsidRPr="00016A78" w:rsidRDefault="00016A78" w:rsidP="00016A78">
      <w:pPr>
        <w:jc w:val="both"/>
      </w:pPr>
    </w:p>
    <w:p w14:paraId="4DB19542" w14:textId="77777777" w:rsidR="00016A78" w:rsidRPr="00016A78" w:rsidRDefault="00016A78" w:rsidP="00016A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080" w:hanging="360"/>
        <w:jc w:val="both"/>
      </w:pPr>
      <w:r w:rsidRPr="00016A78">
        <w:t>1.</w:t>
      </w:r>
      <w:r w:rsidRPr="00016A78">
        <w:tab/>
        <w:t>The policy must be in effect as of the date of this Contract and the retroactive date must be no later than the date of this Contract.</w:t>
      </w:r>
    </w:p>
    <w:p w14:paraId="30B7E184" w14:textId="77777777" w:rsidR="00016A78" w:rsidRPr="00016A78" w:rsidRDefault="00016A78" w:rsidP="00016A78">
      <w:pPr>
        <w:ind w:left="1080" w:hanging="360"/>
        <w:jc w:val="both"/>
      </w:pPr>
    </w:p>
    <w:p w14:paraId="19535BF3" w14:textId="77777777" w:rsidR="00016A78" w:rsidRPr="00016A78" w:rsidRDefault="00016A78" w:rsidP="00016A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080" w:hanging="360"/>
        <w:jc w:val="both"/>
      </w:pPr>
      <w:r w:rsidRPr="00016A78">
        <w:t>2.</w:t>
      </w:r>
      <w:r w:rsidRPr="00016A78">
        <w:tab/>
        <w:t>If any policy is not renewed or the retroactive date of such policy is to be changed, Contractor must obtain or cause to be obtained the broadest extended reporting period coverage available in the commercial insurance market. This extended reporting provision must cover at least two (2) years.</w:t>
      </w:r>
    </w:p>
    <w:p w14:paraId="2DFB2855" w14:textId="77777777" w:rsidR="00016A78" w:rsidRPr="00016A78" w:rsidRDefault="00016A78" w:rsidP="00016A78">
      <w:pPr>
        <w:ind w:left="1080" w:hanging="360"/>
        <w:jc w:val="both"/>
      </w:pPr>
    </w:p>
    <w:p w14:paraId="1747216B" w14:textId="77777777" w:rsidR="00016A78" w:rsidRPr="00016A78" w:rsidRDefault="00016A78" w:rsidP="00016A78">
      <w:pPr>
        <w:pStyle w:val="BodyTextIndent2"/>
        <w:widowControl/>
        <w:tabs>
          <w:tab w:val="clear" w:pos="1440"/>
        </w:tabs>
        <w:ind w:left="1080" w:hanging="360"/>
        <w:jc w:val="both"/>
        <w:rPr>
          <w:rFonts w:ascii="Times New Roman" w:hAnsi="Times New Roman"/>
          <w:sz w:val="24"/>
          <w:szCs w:val="24"/>
        </w:rPr>
      </w:pPr>
      <w:r w:rsidRPr="00016A78">
        <w:rPr>
          <w:rFonts w:ascii="Times New Roman" w:hAnsi="Times New Roman"/>
          <w:sz w:val="24"/>
          <w:szCs w:val="24"/>
        </w:rPr>
        <w:t>3.</w:t>
      </w:r>
      <w:r w:rsidRPr="00016A78">
        <w:rPr>
          <w:rFonts w:ascii="Times New Roman" w:hAnsi="Times New Roman"/>
          <w:sz w:val="24"/>
          <w:szCs w:val="24"/>
        </w:rPr>
        <w:tab/>
        <w:t>No prior acts exclusion may be added to the policy during the contract period.</w:t>
      </w:r>
    </w:p>
    <w:p w14:paraId="1ED9C5DD" w14:textId="77777777" w:rsidR="00016A78" w:rsidRPr="00016A78" w:rsidRDefault="00016A78" w:rsidP="00016A78">
      <w:pPr>
        <w:ind w:left="1080" w:hanging="360"/>
        <w:jc w:val="both"/>
      </w:pPr>
    </w:p>
    <w:p w14:paraId="23886769" w14:textId="77777777" w:rsidR="00016A78" w:rsidRPr="00016A78" w:rsidRDefault="00016A78" w:rsidP="00016A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080" w:hanging="360"/>
        <w:jc w:val="both"/>
      </w:pPr>
      <w:r w:rsidRPr="00016A78">
        <w:t>4.</w:t>
      </w:r>
      <w:r w:rsidRPr="00016A78">
        <w:tab/>
        <w:t>The policy allows for reporting of circumstances or incidents that might give rise to future claims.</w:t>
      </w:r>
    </w:p>
    <w:p w14:paraId="205EB434" w14:textId="77777777" w:rsidR="00016A78" w:rsidRPr="00016A78" w:rsidRDefault="00016A78" w:rsidP="00016A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080" w:hanging="360"/>
        <w:jc w:val="both"/>
      </w:pPr>
    </w:p>
    <w:p w14:paraId="6C33EDFA" w14:textId="77777777" w:rsidR="00016A78" w:rsidRPr="00016A78" w:rsidRDefault="00016A78" w:rsidP="00016A7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jc w:val="both"/>
      </w:pPr>
      <w:r w:rsidRPr="00016A78">
        <w:rPr>
          <w:b/>
        </w:rPr>
        <w:t>C.  Other Provisions</w:t>
      </w:r>
    </w:p>
    <w:p w14:paraId="1F3D8DC7" w14:textId="77777777" w:rsidR="00016A78" w:rsidRPr="00016A78" w:rsidRDefault="00016A78" w:rsidP="00016A78">
      <w:pPr>
        <w:keepNext/>
        <w:keepLines/>
        <w:tabs>
          <w:tab w:val="left" w:pos="576"/>
          <w:tab w:val="left" w:pos="720"/>
        </w:tabs>
        <w:jc w:val="both"/>
      </w:pPr>
    </w:p>
    <w:p w14:paraId="1774CBCF" w14:textId="77777777" w:rsidR="00016A78" w:rsidRPr="00016A78" w:rsidRDefault="00016A78" w:rsidP="00016A78">
      <w:pPr>
        <w:keepNext/>
        <w:keepLines/>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296" w:hanging="576"/>
        <w:jc w:val="both"/>
      </w:pPr>
      <w:r w:rsidRPr="00016A78">
        <w:t>The policies must contain, or be endorsed to contain, the following provisions:</w:t>
      </w:r>
    </w:p>
    <w:p w14:paraId="76BB86BC" w14:textId="77777777" w:rsidR="00016A78" w:rsidRPr="00016A78" w:rsidRDefault="00016A78" w:rsidP="00016A78">
      <w:pPr>
        <w:keepNext/>
        <w:keepLines/>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296" w:hanging="720"/>
        <w:jc w:val="both"/>
      </w:pPr>
    </w:p>
    <w:p w14:paraId="132CBF87" w14:textId="77777777" w:rsidR="00016A78" w:rsidRPr="00016A78" w:rsidRDefault="00016A78" w:rsidP="00016A78">
      <w:pPr>
        <w:tabs>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080" w:hanging="360"/>
        <w:jc w:val="both"/>
      </w:pPr>
      <w:r w:rsidRPr="00016A78">
        <w:rPr>
          <w:b/>
        </w:rPr>
        <w:t>1.  General Liability and Automobile Liability</w:t>
      </w:r>
    </w:p>
    <w:p w14:paraId="36BC60CE" w14:textId="77777777" w:rsidR="00016A78" w:rsidRPr="00016A78" w:rsidRDefault="00016A78" w:rsidP="00016A78">
      <w:pPr>
        <w:tabs>
          <w:tab w:val="left" w:pos="576"/>
          <w:tab w:val="left" w:pos="1296"/>
          <w:tab w:val="left" w:pos="1440"/>
        </w:tabs>
        <w:jc w:val="both"/>
      </w:pPr>
    </w:p>
    <w:p w14:paraId="73DA929A" w14:textId="77777777" w:rsidR="00016A78" w:rsidRPr="00016A78" w:rsidRDefault="00016A78" w:rsidP="00016A7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360"/>
        <w:jc w:val="both"/>
      </w:pPr>
      <w:r w:rsidRPr="00016A78">
        <w:t>a.</w:t>
      </w:r>
      <w:r w:rsidRPr="00016A78">
        <w:tab/>
        <w:t>VTA, its directors, officers, officials, employees and volunteers are to be named as additional insureds as respects: liability arising out of activities performed by or on behalf of Contractor, including VTA’s general supervision of Contractor; products and completed operations of Contractor and its subcontractors; premises owned, occupied or used by Contractor; or automobiles owned, leased, hired or borrowed by Contractor. The coverage must contain no special limitations on the scope of protection afforded to VTA, its directors, officers, officials, employees, or volunteers. Additional Insured endorsements must provide coverage at least as broad as afforded by the combination of ISO CG 20 10 10 01 and CG 20 37 10 01.</w:t>
      </w:r>
    </w:p>
    <w:p w14:paraId="233720FF" w14:textId="77777777" w:rsidR="00016A78" w:rsidRPr="00016A78" w:rsidRDefault="00016A78" w:rsidP="00016A78">
      <w:pPr>
        <w:tabs>
          <w:tab w:val="left" w:pos="1296"/>
          <w:tab w:val="left" w:pos="1440"/>
          <w:tab w:val="left" w:pos="2160"/>
        </w:tabs>
        <w:ind w:left="1440" w:hanging="360"/>
        <w:jc w:val="both"/>
      </w:pPr>
    </w:p>
    <w:p w14:paraId="14F9A4A4" w14:textId="77777777" w:rsidR="00016A78" w:rsidRPr="00016A78" w:rsidRDefault="00016A78" w:rsidP="00016A7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360"/>
        <w:jc w:val="both"/>
      </w:pPr>
      <w:r w:rsidRPr="00016A78">
        <w:t>b.</w:t>
      </w:r>
      <w:r w:rsidRPr="00016A78">
        <w:tab/>
        <w:t>Any failure to comply with reporting provisions of the policies may not affect coverage provided to VTA, its directors, officers, officials, employees, or volunteers.</w:t>
      </w:r>
    </w:p>
    <w:p w14:paraId="482DDE6D" w14:textId="77777777" w:rsidR="00016A78" w:rsidRPr="00016A78" w:rsidRDefault="00016A78" w:rsidP="00016A78">
      <w:pPr>
        <w:tabs>
          <w:tab w:val="left" w:pos="1440"/>
        </w:tabs>
        <w:ind w:left="1440" w:hanging="360"/>
        <w:jc w:val="both"/>
      </w:pPr>
    </w:p>
    <w:p w14:paraId="22BAD3F1" w14:textId="77777777" w:rsidR="00016A78" w:rsidRPr="00016A78" w:rsidRDefault="00016A78" w:rsidP="00016A7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360"/>
        <w:jc w:val="both"/>
      </w:pPr>
      <w:r w:rsidRPr="00016A78">
        <w:lastRenderedPageBreak/>
        <w:t>c.</w:t>
      </w:r>
      <w:r w:rsidRPr="00016A78">
        <w:tab/>
        <w:t>Contractor’s insurance must apply separately to each insured against whom claim is made or suit is brought, except with respect to the limits of the insurer’s liability.</w:t>
      </w:r>
    </w:p>
    <w:p w14:paraId="74617DF1" w14:textId="77777777" w:rsidR="00016A78" w:rsidRPr="00016A78" w:rsidRDefault="00016A78" w:rsidP="00016A7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360"/>
        <w:jc w:val="both"/>
      </w:pPr>
    </w:p>
    <w:p w14:paraId="5B298BFF" w14:textId="77777777" w:rsidR="00016A78" w:rsidRPr="00016A78" w:rsidRDefault="00016A78" w:rsidP="00016A78">
      <w:pPr>
        <w:pStyle w:val="b5"/>
        <w:widowControl/>
        <w:ind w:left="1440" w:hanging="360"/>
        <w:jc w:val="both"/>
        <w:rPr>
          <w:rFonts w:ascii="Times New Roman" w:hAnsi="Times New Roman"/>
          <w:sz w:val="24"/>
          <w:szCs w:val="24"/>
        </w:rPr>
      </w:pPr>
      <w:r w:rsidRPr="00016A78">
        <w:rPr>
          <w:rFonts w:ascii="Times New Roman" w:hAnsi="Times New Roman"/>
          <w:sz w:val="24"/>
          <w:szCs w:val="24"/>
        </w:rPr>
        <w:t>d.</w:t>
      </w:r>
      <w:r w:rsidRPr="00016A78">
        <w:rPr>
          <w:rFonts w:ascii="Times New Roman" w:hAnsi="Times New Roman"/>
          <w:sz w:val="24"/>
          <w:szCs w:val="24"/>
        </w:rPr>
        <w:tab/>
        <w:t>The General Liability General Aggregate limit must apply per project, not per policy.</w:t>
      </w:r>
    </w:p>
    <w:p w14:paraId="017AFD75" w14:textId="77777777" w:rsidR="00016A78" w:rsidRPr="00016A78" w:rsidRDefault="00016A78" w:rsidP="00016A78">
      <w:pPr>
        <w:jc w:val="both"/>
      </w:pPr>
    </w:p>
    <w:p w14:paraId="665A2D4B" w14:textId="77777777" w:rsidR="00016A78" w:rsidRPr="00016A78" w:rsidRDefault="00016A78" w:rsidP="00016A7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080" w:hanging="360"/>
        <w:jc w:val="both"/>
      </w:pPr>
      <w:r w:rsidRPr="00016A78">
        <w:rPr>
          <w:b/>
        </w:rPr>
        <w:t>2.</w:t>
      </w:r>
      <w:r w:rsidRPr="00016A78">
        <w:tab/>
      </w:r>
      <w:r w:rsidRPr="00016A78">
        <w:rPr>
          <w:b/>
        </w:rPr>
        <w:t>All Coverages</w:t>
      </w:r>
    </w:p>
    <w:p w14:paraId="2C889481" w14:textId="77777777" w:rsidR="00016A78" w:rsidRPr="00016A78" w:rsidRDefault="00016A78" w:rsidP="00016A78">
      <w:pPr>
        <w:jc w:val="both"/>
      </w:pPr>
    </w:p>
    <w:p w14:paraId="0EB5DA47" w14:textId="77777777" w:rsidR="00016A78" w:rsidRPr="00016A78" w:rsidRDefault="00016A78" w:rsidP="00DD6168">
      <w:pPr>
        <w:pStyle w:val="ListParagraph"/>
        <w:numPr>
          <w:ilvl w:val="0"/>
          <w:numId w:val="33"/>
        </w:numPr>
        <w:spacing w:line="240" w:lineRule="auto"/>
        <w:contextualSpacing w:val="0"/>
        <w:rPr>
          <w:szCs w:val="24"/>
        </w:rPr>
      </w:pPr>
      <w:r w:rsidRPr="00016A78">
        <w:rPr>
          <w:szCs w:val="24"/>
        </w:rPr>
        <w:t>The insurer must agree to waive all rights of subrogation against VTA, its directors, officers, officials, employees, and volunteers for losses arising from work performed by Contractor and its subcontractors for VTA.</w:t>
      </w:r>
    </w:p>
    <w:p w14:paraId="71839F38" w14:textId="77777777" w:rsidR="00016A78" w:rsidRPr="00016A78" w:rsidRDefault="00016A78" w:rsidP="00016A78">
      <w:pPr>
        <w:pStyle w:val="ListParagraph"/>
        <w:ind w:left="1440"/>
        <w:rPr>
          <w:szCs w:val="24"/>
        </w:rPr>
      </w:pPr>
    </w:p>
    <w:p w14:paraId="618027D8" w14:textId="77777777" w:rsidR="00016A78" w:rsidRPr="00016A78" w:rsidRDefault="00016A78" w:rsidP="00DD6168">
      <w:pPr>
        <w:pStyle w:val="ListParagraph"/>
        <w:numPr>
          <w:ilvl w:val="0"/>
          <w:numId w:val="33"/>
        </w:numPr>
        <w:spacing w:line="240" w:lineRule="auto"/>
        <w:contextualSpacing w:val="0"/>
        <w:rPr>
          <w:szCs w:val="24"/>
        </w:rPr>
      </w:pPr>
      <w:r w:rsidRPr="00016A78">
        <w:rPr>
          <w:szCs w:val="24"/>
        </w:rPr>
        <w:t>Contractor’s insurance coverage must be primary insurance as respects VTA, its directors, officers, officials, employees, and volunteers. Self-insurance or insurance that may be maintained by VTA, its directors, officers, officials, employees, or volunteers may apply only as excess to Contractor’s insurance. Contractor’s insurance must not seek contribution from VTA’s insurance program.</w:t>
      </w:r>
    </w:p>
    <w:p w14:paraId="0C857718" w14:textId="77777777" w:rsidR="00016A78" w:rsidRPr="00016A78" w:rsidRDefault="00016A78" w:rsidP="00016A78">
      <w:pPr>
        <w:pStyle w:val="ListParagraph"/>
        <w:rPr>
          <w:szCs w:val="24"/>
        </w:rPr>
      </w:pPr>
    </w:p>
    <w:p w14:paraId="77367D3A" w14:textId="77777777" w:rsidR="00016A78" w:rsidRPr="00016A78" w:rsidRDefault="00016A78" w:rsidP="00016A78">
      <w:pPr>
        <w:pStyle w:val="h3"/>
        <w:widowControl/>
        <w:tabs>
          <w:tab w:val="clear" w:pos="720"/>
        </w:tabs>
        <w:ind w:left="1080" w:hanging="360"/>
        <w:jc w:val="both"/>
        <w:rPr>
          <w:rFonts w:ascii="Times New Roman" w:hAnsi="Times New Roman"/>
          <w:sz w:val="24"/>
          <w:szCs w:val="24"/>
        </w:rPr>
      </w:pPr>
      <w:r w:rsidRPr="00016A78">
        <w:rPr>
          <w:rFonts w:ascii="Times New Roman" w:hAnsi="Times New Roman"/>
          <w:sz w:val="24"/>
          <w:szCs w:val="24"/>
        </w:rPr>
        <w:t>3.</w:t>
      </w:r>
      <w:r w:rsidRPr="00016A78">
        <w:rPr>
          <w:rFonts w:ascii="Times New Roman" w:hAnsi="Times New Roman"/>
          <w:sz w:val="24"/>
          <w:szCs w:val="24"/>
        </w:rPr>
        <w:tab/>
        <w:t>Other Insurance Provisions</w:t>
      </w:r>
    </w:p>
    <w:p w14:paraId="006F0C0A" w14:textId="77777777" w:rsidR="00016A78" w:rsidRPr="00016A78" w:rsidRDefault="00016A78" w:rsidP="00016A78">
      <w:pPr>
        <w:pStyle w:val="ListParagraph"/>
        <w:ind w:left="1440" w:hanging="360"/>
        <w:rPr>
          <w:szCs w:val="24"/>
        </w:rPr>
      </w:pPr>
      <w:r w:rsidRPr="00016A78">
        <w:rPr>
          <w:szCs w:val="24"/>
        </w:rPr>
        <w:t>a.</w:t>
      </w:r>
      <w:r w:rsidRPr="00016A78">
        <w:rPr>
          <w:szCs w:val="24"/>
        </w:rPr>
        <w:tab/>
        <w:t>The Certificate must disclose the actual amount of the Deductible or Self-Insured Retention</w:t>
      </w:r>
    </w:p>
    <w:p w14:paraId="3F2D99C0" w14:textId="77777777" w:rsidR="00016A78" w:rsidRPr="00016A78" w:rsidRDefault="00016A78" w:rsidP="00016A78">
      <w:pPr>
        <w:pStyle w:val="ListParagraph"/>
        <w:ind w:left="1440"/>
        <w:rPr>
          <w:szCs w:val="24"/>
        </w:rPr>
      </w:pPr>
    </w:p>
    <w:p w14:paraId="5370247B" w14:textId="77777777" w:rsidR="00016A78" w:rsidRPr="00016A78" w:rsidRDefault="00016A78" w:rsidP="00DD6168">
      <w:pPr>
        <w:pStyle w:val="ListParagraph"/>
        <w:numPr>
          <w:ilvl w:val="0"/>
          <w:numId w:val="39"/>
        </w:numPr>
        <w:spacing w:line="240" w:lineRule="auto"/>
        <w:contextualSpacing w:val="0"/>
        <w:rPr>
          <w:szCs w:val="24"/>
        </w:rPr>
      </w:pPr>
      <w:r w:rsidRPr="00016A78">
        <w:rPr>
          <w:szCs w:val="24"/>
        </w:rPr>
        <w:t>If any coverage forms or endorsements required by this Contract are updated by their publishers, whether they be the insurance carrier(s), the Insurance Services office, or the American Association of Insurance Services, during the duration of this Contract, VTA reserves the rights to require Contractor to procure said coverage forms or endorsements using the updated versions upon the next renewal cycle.</w:t>
      </w:r>
    </w:p>
    <w:p w14:paraId="43FF3027" w14:textId="77777777" w:rsidR="00016A78" w:rsidRPr="00016A78" w:rsidRDefault="00016A78" w:rsidP="00016A78">
      <w:pPr>
        <w:ind w:left="720"/>
        <w:jc w:val="both"/>
      </w:pPr>
    </w:p>
    <w:p w14:paraId="2FE7283A" w14:textId="77777777" w:rsidR="00016A78" w:rsidRPr="00016A78" w:rsidRDefault="00016A78" w:rsidP="00016A78">
      <w:pPr>
        <w:pStyle w:val="Heading1"/>
        <w:ind w:firstLine="360"/>
        <w:rPr>
          <w:szCs w:val="24"/>
        </w:rPr>
      </w:pPr>
      <w:r w:rsidRPr="00016A78">
        <w:rPr>
          <w:szCs w:val="24"/>
        </w:rPr>
        <w:t>D.</w:t>
      </w:r>
      <w:r w:rsidRPr="00016A78">
        <w:rPr>
          <w:szCs w:val="24"/>
        </w:rPr>
        <w:tab/>
        <w:t>Acceptability of Insurers</w:t>
      </w:r>
    </w:p>
    <w:p w14:paraId="51FF0DAA" w14:textId="77777777" w:rsidR="00016A78" w:rsidRPr="00016A78" w:rsidRDefault="00016A78" w:rsidP="00016A78">
      <w:pPr>
        <w:jc w:val="both"/>
        <w:rPr>
          <w:b/>
        </w:rPr>
      </w:pPr>
    </w:p>
    <w:p w14:paraId="40BC0F5F" w14:textId="77777777" w:rsidR="00016A78" w:rsidRPr="00016A78" w:rsidRDefault="00016A78" w:rsidP="00016A78">
      <w:pPr>
        <w:ind w:left="720"/>
        <w:jc w:val="both"/>
      </w:pPr>
      <w:r w:rsidRPr="00016A78">
        <w:t>Insurance and bonds must be placed with insurers with an A.M. Best’s rating of no less than A VII (financial strength rating of no less than A and financial size category of no less than VII), unless specific prior written approval has been granted by VTA.</w:t>
      </w:r>
    </w:p>
    <w:p w14:paraId="09A67679" w14:textId="77777777" w:rsidR="00016A78" w:rsidRPr="00016A78" w:rsidRDefault="00016A78" w:rsidP="00016A78">
      <w:pPr>
        <w:jc w:val="both"/>
      </w:pPr>
    </w:p>
    <w:p w14:paraId="0BD39A18" w14:textId="77777777" w:rsidR="00016A78" w:rsidRPr="00016A78" w:rsidRDefault="00016A78" w:rsidP="00016A78">
      <w:pPr>
        <w:pStyle w:val="Heading1"/>
        <w:ind w:left="720" w:hanging="360"/>
        <w:rPr>
          <w:szCs w:val="24"/>
        </w:rPr>
      </w:pPr>
      <w:r w:rsidRPr="00016A78">
        <w:rPr>
          <w:szCs w:val="24"/>
        </w:rPr>
        <w:t>E.</w:t>
      </w:r>
      <w:r w:rsidRPr="00016A78">
        <w:rPr>
          <w:szCs w:val="24"/>
        </w:rPr>
        <w:tab/>
        <w:t>Certificates of Insurance</w:t>
      </w:r>
    </w:p>
    <w:p w14:paraId="4FCB4743" w14:textId="77777777" w:rsidR="00016A78" w:rsidRPr="00016A78" w:rsidRDefault="00016A78" w:rsidP="00016A78">
      <w:pPr>
        <w:jc w:val="both"/>
      </w:pPr>
    </w:p>
    <w:p w14:paraId="4479A630" w14:textId="2AE292BD" w:rsidR="00016A78" w:rsidRPr="00016A78" w:rsidRDefault="00016A78" w:rsidP="00016A78">
      <w:pPr>
        <w:pStyle w:val="b2"/>
        <w:widowControl/>
        <w:jc w:val="both"/>
        <w:rPr>
          <w:rFonts w:ascii="Times New Roman" w:hAnsi="Times New Roman"/>
          <w:sz w:val="24"/>
          <w:szCs w:val="24"/>
        </w:rPr>
      </w:pPr>
      <w:r w:rsidRPr="00016A78">
        <w:rPr>
          <w:rFonts w:ascii="Times New Roman" w:hAnsi="Times New Roman"/>
          <w:sz w:val="24"/>
          <w:szCs w:val="24"/>
        </w:rPr>
        <w:t xml:space="preserve">Contractor must furnish VTA with a Certificate of Insurance. The certificates for each insurance policy are to be signed by an authorized representative of that insurer. The certificates must be issued on a standard ACORD Form. The contractor must instruct their insurance broker/agent to submit all insurance certificates and required notices electronically in PDF format to </w:t>
      </w:r>
      <w:hyperlink r:id="rId31" w:history="1">
        <w:r w:rsidRPr="004747F8">
          <w:rPr>
            <w:rStyle w:val="Hyperlink"/>
            <w:rFonts w:ascii="Times New Roman" w:hAnsi="Times New Roman"/>
            <w:sz w:val="24"/>
            <w:szCs w:val="24"/>
          </w:rPr>
          <w:t>Insurance.certificates@vta.org</w:t>
        </w:r>
      </w:hyperlink>
      <w:r w:rsidRPr="00016A78">
        <w:rPr>
          <w:rFonts w:ascii="Times New Roman" w:hAnsi="Times New Roman"/>
          <w:sz w:val="24"/>
          <w:szCs w:val="24"/>
        </w:rPr>
        <w:t>.</w:t>
      </w:r>
      <w:r>
        <w:rPr>
          <w:rFonts w:ascii="Times New Roman" w:hAnsi="Times New Roman"/>
          <w:sz w:val="24"/>
          <w:szCs w:val="24"/>
        </w:rPr>
        <w:t xml:space="preserve"> </w:t>
      </w:r>
      <w:r w:rsidRPr="00016A78">
        <w:rPr>
          <w:rFonts w:ascii="Times New Roman" w:hAnsi="Times New Roman"/>
          <w:sz w:val="24"/>
          <w:szCs w:val="24"/>
        </w:rPr>
        <w:t xml:space="preserve"> All endorsements must be attached to the ACORD certificate in a single PDF document.</w:t>
      </w:r>
    </w:p>
    <w:p w14:paraId="09E958E8" w14:textId="77777777" w:rsidR="00016A78" w:rsidRPr="00016A78" w:rsidRDefault="00016A78" w:rsidP="00016A78">
      <w:pPr>
        <w:jc w:val="both"/>
      </w:pPr>
    </w:p>
    <w:p w14:paraId="58046B1C" w14:textId="77777777" w:rsidR="00016A78" w:rsidRPr="00016A78" w:rsidRDefault="00016A78" w:rsidP="00016A78">
      <w:pPr>
        <w:pStyle w:val="b2"/>
        <w:widowControl/>
        <w:jc w:val="both"/>
        <w:rPr>
          <w:rFonts w:ascii="Times New Roman" w:hAnsi="Times New Roman"/>
          <w:sz w:val="24"/>
          <w:szCs w:val="24"/>
        </w:rPr>
      </w:pPr>
      <w:r w:rsidRPr="00016A78">
        <w:rPr>
          <w:rFonts w:ascii="Times New Roman" w:hAnsi="Times New Roman"/>
          <w:sz w:val="24"/>
          <w:szCs w:val="24"/>
        </w:rPr>
        <w:t>The certificates must (1) identify the insurers, the types of insurance, the insurance limits, the SIRs/deductibles or lack thereof and the policy term, (2) include copies of all the actual policy endorsements required herewith, and (3) in the “Certificate Holder” box include:</w:t>
      </w:r>
    </w:p>
    <w:p w14:paraId="3C8DFF2B" w14:textId="77777777" w:rsidR="00016A78" w:rsidRPr="00016A78" w:rsidRDefault="00016A78" w:rsidP="00016A78">
      <w:pPr>
        <w:pStyle w:val="b2"/>
        <w:widowControl/>
        <w:jc w:val="both"/>
        <w:rPr>
          <w:rFonts w:ascii="Times New Roman" w:hAnsi="Times New Roman"/>
          <w:sz w:val="24"/>
          <w:szCs w:val="24"/>
        </w:rPr>
      </w:pPr>
    </w:p>
    <w:p w14:paraId="2E82E0F9" w14:textId="77777777" w:rsidR="00016A78" w:rsidRPr="00016A78" w:rsidRDefault="00016A78" w:rsidP="00016A78">
      <w:pPr>
        <w:pStyle w:val="b5"/>
        <w:widowControl/>
        <w:jc w:val="both"/>
        <w:rPr>
          <w:rFonts w:ascii="Times New Roman" w:hAnsi="Times New Roman"/>
          <w:sz w:val="24"/>
          <w:szCs w:val="24"/>
        </w:rPr>
      </w:pPr>
      <w:r w:rsidRPr="00016A78">
        <w:rPr>
          <w:rFonts w:ascii="Times New Roman" w:hAnsi="Times New Roman"/>
          <w:sz w:val="24"/>
          <w:szCs w:val="24"/>
        </w:rPr>
        <w:t>Santa Clara Valley Transportation Authority (“VTA”)</w:t>
      </w:r>
    </w:p>
    <w:p w14:paraId="6DFD8DD1" w14:textId="77777777" w:rsidR="00016A78" w:rsidRPr="00016A78" w:rsidRDefault="00016A78" w:rsidP="00016A78">
      <w:pPr>
        <w:pStyle w:val="b5"/>
        <w:widowControl/>
        <w:jc w:val="both"/>
        <w:rPr>
          <w:rFonts w:ascii="Times New Roman" w:hAnsi="Times New Roman"/>
          <w:sz w:val="24"/>
          <w:szCs w:val="24"/>
        </w:rPr>
      </w:pPr>
      <w:r w:rsidRPr="00016A78">
        <w:rPr>
          <w:rFonts w:ascii="Times New Roman" w:hAnsi="Times New Roman"/>
          <w:sz w:val="24"/>
          <w:szCs w:val="24"/>
        </w:rPr>
        <w:t>3331 North First Street</w:t>
      </w:r>
    </w:p>
    <w:p w14:paraId="33367134" w14:textId="77777777" w:rsidR="00016A78" w:rsidRPr="00016A78" w:rsidRDefault="00016A78" w:rsidP="00016A78">
      <w:pPr>
        <w:pStyle w:val="b5"/>
        <w:widowControl/>
        <w:jc w:val="both"/>
        <w:rPr>
          <w:rFonts w:ascii="Times New Roman" w:hAnsi="Times New Roman"/>
          <w:sz w:val="24"/>
          <w:szCs w:val="24"/>
        </w:rPr>
      </w:pPr>
      <w:r w:rsidRPr="00016A78">
        <w:rPr>
          <w:rFonts w:ascii="Times New Roman" w:hAnsi="Times New Roman"/>
          <w:sz w:val="24"/>
          <w:szCs w:val="24"/>
        </w:rPr>
        <w:t>San Jose, CA 95134-1906</w:t>
      </w:r>
    </w:p>
    <w:p w14:paraId="4AA1AF7B" w14:textId="77777777" w:rsidR="00016A78" w:rsidRPr="00016A78" w:rsidRDefault="00016A78" w:rsidP="00016A78">
      <w:pPr>
        <w:pStyle w:val="b5"/>
        <w:widowControl/>
        <w:jc w:val="both"/>
        <w:rPr>
          <w:rFonts w:ascii="Times New Roman" w:hAnsi="Times New Roman"/>
          <w:sz w:val="24"/>
          <w:szCs w:val="24"/>
        </w:rPr>
      </w:pPr>
    </w:p>
    <w:p w14:paraId="37D5E87C" w14:textId="77777777" w:rsidR="00016A78" w:rsidRPr="00016A78" w:rsidRDefault="00016A78" w:rsidP="00016A78">
      <w:pPr>
        <w:pStyle w:val="b2"/>
        <w:widowControl/>
        <w:jc w:val="both"/>
        <w:rPr>
          <w:rFonts w:ascii="Times New Roman" w:hAnsi="Times New Roman"/>
          <w:sz w:val="24"/>
          <w:szCs w:val="24"/>
        </w:rPr>
      </w:pPr>
      <w:r w:rsidRPr="00016A78">
        <w:rPr>
          <w:rFonts w:ascii="Times New Roman" w:hAnsi="Times New Roman"/>
          <w:sz w:val="24"/>
          <w:szCs w:val="24"/>
        </w:rPr>
        <w:t>In the Description of Operations/Locations/Vehicles/Special Items Box, the VTA Contract number must appear, the list of policies scheduled as underlying on the Umbrella/Excess policy must be listed, Certificate Holder must be named as additional insured, and Waiver of Subrogation must be indicated as endorsed to all policies as stated in the Contract Documents.</w:t>
      </w:r>
    </w:p>
    <w:p w14:paraId="2444BEFB" w14:textId="77777777" w:rsidR="00016A78" w:rsidRPr="00016A78" w:rsidRDefault="00016A78" w:rsidP="00016A78">
      <w:pPr>
        <w:pStyle w:val="b2"/>
        <w:widowControl/>
        <w:jc w:val="both"/>
        <w:rPr>
          <w:rFonts w:ascii="Times New Roman" w:hAnsi="Times New Roman"/>
          <w:sz w:val="24"/>
          <w:szCs w:val="24"/>
        </w:rPr>
      </w:pPr>
    </w:p>
    <w:p w14:paraId="7C5F662B" w14:textId="77777777" w:rsidR="00016A78" w:rsidRPr="00016A78" w:rsidRDefault="00016A78" w:rsidP="00016A78">
      <w:pPr>
        <w:pStyle w:val="b2"/>
        <w:widowControl/>
        <w:jc w:val="both"/>
        <w:rPr>
          <w:rFonts w:ascii="Times New Roman" w:hAnsi="Times New Roman"/>
          <w:sz w:val="24"/>
          <w:szCs w:val="24"/>
        </w:rPr>
      </w:pPr>
      <w:r w:rsidRPr="00016A78">
        <w:rPr>
          <w:rFonts w:ascii="Times New Roman" w:hAnsi="Times New Roman"/>
          <w:sz w:val="24"/>
          <w:szCs w:val="24"/>
        </w:rPr>
        <w:t>It is a condition precedent to award of this Contract that all insurance certificates and endorsements be received and approved by VTA before Contract execution. No work may be performed until insurance is in full compliance.  VTA reserves the rights to require complete, certified copies of all required insurance policies, at any time.</w:t>
      </w:r>
    </w:p>
    <w:p w14:paraId="72DF684B" w14:textId="77777777" w:rsidR="00016A78" w:rsidRPr="00016A78" w:rsidRDefault="00016A78" w:rsidP="00016A78">
      <w:pPr>
        <w:pStyle w:val="b2"/>
        <w:widowControl/>
        <w:jc w:val="both"/>
        <w:rPr>
          <w:rFonts w:ascii="Times New Roman" w:hAnsi="Times New Roman"/>
          <w:sz w:val="24"/>
          <w:szCs w:val="24"/>
        </w:rPr>
      </w:pPr>
    </w:p>
    <w:p w14:paraId="7FB0FC01" w14:textId="77777777" w:rsidR="00016A78" w:rsidRPr="00016A78" w:rsidRDefault="00016A78" w:rsidP="00016A78">
      <w:pPr>
        <w:pStyle w:val="b2"/>
        <w:keepNext/>
        <w:keepLines/>
        <w:widowControl/>
        <w:jc w:val="both"/>
        <w:rPr>
          <w:rFonts w:ascii="Times New Roman" w:hAnsi="Times New Roman"/>
          <w:sz w:val="24"/>
          <w:szCs w:val="24"/>
        </w:rPr>
      </w:pPr>
      <w:r w:rsidRPr="00016A78">
        <w:rPr>
          <w:rFonts w:ascii="Times New Roman" w:hAnsi="Times New Roman"/>
          <w:sz w:val="24"/>
          <w:szCs w:val="24"/>
        </w:rPr>
        <w:t>If Contractor receives notice that any of the insurance policies required by this Exhibit may be cancelled or coverage reduced for any reason whatsoever, Contractor must immediately provide written notice to VTA that such insurance policy required by this Exhibit is canceled or coverage is reduced.</w:t>
      </w:r>
    </w:p>
    <w:p w14:paraId="43C0AED2" w14:textId="77777777" w:rsidR="00016A78" w:rsidRPr="00016A78" w:rsidRDefault="00016A78" w:rsidP="00016A78">
      <w:pPr>
        <w:pStyle w:val="b2"/>
        <w:widowControl/>
        <w:jc w:val="both"/>
        <w:rPr>
          <w:rFonts w:ascii="Times New Roman" w:hAnsi="Times New Roman"/>
          <w:sz w:val="24"/>
          <w:szCs w:val="24"/>
        </w:rPr>
      </w:pPr>
    </w:p>
    <w:p w14:paraId="51FF7CE3" w14:textId="77777777" w:rsidR="00016A78" w:rsidRPr="00016A78" w:rsidRDefault="00016A78" w:rsidP="00016A78">
      <w:pPr>
        <w:keepNext/>
        <w:ind w:left="630" w:hanging="270"/>
        <w:jc w:val="both"/>
        <w:rPr>
          <w:b/>
        </w:rPr>
      </w:pPr>
      <w:r w:rsidRPr="00016A78">
        <w:rPr>
          <w:b/>
        </w:rPr>
        <w:t>F.</w:t>
      </w:r>
      <w:r w:rsidRPr="00016A78">
        <w:rPr>
          <w:b/>
        </w:rPr>
        <w:tab/>
      </w:r>
      <w:r w:rsidRPr="00016A78">
        <w:rPr>
          <w:b/>
        </w:rPr>
        <w:tab/>
        <w:t>Maintenance of Insurance</w:t>
      </w:r>
    </w:p>
    <w:p w14:paraId="5166FF0F" w14:textId="77777777" w:rsidR="00016A78" w:rsidRPr="00016A78" w:rsidRDefault="00016A78" w:rsidP="00016A78">
      <w:pPr>
        <w:keepNext/>
        <w:jc w:val="both"/>
      </w:pPr>
    </w:p>
    <w:p w14:paraId="7753C02E" w14:textId="77777777" w:rsidR="00016A78" w:rsidRPr="00016A78" w:rsidRDefault="00016A78" w:rsidP="00016A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jc w:val="both"/>
      </w:pPr>
      <w:r w:rsidRPr="00016A78">
        <w:t>If Contractor fails to maintain insurance as required herein, VTA, at its option, may suspend payment for work performed and/or may order Contractor to suspend work at Contractor’s expense until a new policy of insurance is in effect.</w:t>
      </w:r>
    </w:p>
    <w:p w14:paraId="6300ADD4" w14:textId="77777777" w:rsidR="00016A78" w:rsidRPr="00016A78" w:rsidRDefault="00016A78" w:rsidP="00016A78">
      <w:pPr>
        <w:jc w:val="both"/>
      </w:pPr>
    </w:p>
    <w:p w14:paraId="2C198771" w14:textId="77777777" w:rsidR="00016A78" w:rsidRPr="00B53DE9" w:rsidRDefault="00016A78" w:rsidP="00016A78">
      <w:pPr>
        <w:jc w:val="both"/>
        <w:rPr>
          <w:sz w:val="22"/>
          <w:szCs w:val="22"/>
        </w:rPr>
      </w:pPr>
      <w:r w:rsidRPr="00B53DE9">
        <w:rPr>
          <w:sz w:val="16"/>
          <w:szCs w:val="16"/>
        </w:rPr>
        <w:t xml:space="preserve">Ed. Rev. </w:t>
      </w:r>
      <w:r>
        <w:rPr>
          <w:sz w:val="16"/>
          <w:szCs w:val="16"/>
        </w:rPr>
        <w:t>10-1-19</w:t>
      </w:r>
    </w:p>
    <w:p w14:paraId="230C7865" w14:textId="77777777" w:rsidR="00443B89" w:rsidRPr="00375534" w:rsidRDefault="00443B89" w:rsidP="00E02BB6">
      <w:pPr>
        <w:jc w:val="both"/>
      </w:pPr>
    </w:p>
    <w:p w14:paraId="254AE44C" w14:textId="0DBC3228" w:rsidR="00443B89" w:rsidRPr="007E56F5" w:rsidRDefault="00443B89" w:rsidP="00016A78">
      <w:pPr>
        <w:ind w:left="720"/>
        <w:jc w:val="both"/>
        <w:rPr>
          <w:szCs w:val="20"/>
        </w:rPr>
      </w:pPr>
    </w:p>
    <w:p w14:paraId="4524EC6F" w14:textId="77777777" w:rsidR="00443B89" w:rsidRPr="007E56F5" w:rsidRDefault="00443B89" w:rsidP="00E02BB6"/>
    <w:p w14:paraId="348F3A56" w14:textId="77777777" w:rsidR="00443B89" w:rsidRPr="00375534" w:rsidRDefault="00443B89" w:rsidP="00E02BB6">
      <w:pPr>
        <w:jc w:val="both"/>
      </w:pPr>
    </w:p>
    <w:p w14:paraId="75BDD12D" w14:textId="77777777" w:rsidR="00443B89" w:rsidRDefault="00443B89" w:rsidP="00E02BB6">
      <w:pPr>
        <w:jc w:val="both"/>
        <w:rPr>
          <w:rFonts w:cs="Times New Roman"/>
        </w:rPr>
        <w:sectPr w:rsidR="00443B89" w:rsidSect="00E02BB6">
          <w:pgSz w:w="12240" w:h="15840"/>
          <w:pgMar w:top="1440" w:right="1440" w:bottom="1440" w:left="1440" w:header="720" w:footer="720" w:gutter="0"/>
          <w:cols w:space="720"/>
          <w:docGrid w:linePitch="360"/>
        </w:sectPr>
      </w:pPr>
    </w:p>
    <w:p w14:paraId="0E0EA6AF" w14:textId="77777777" w:rsidR="00443B89" w:rsidRPr="00B952AB" w:rsidRDefault="00443B89" w:rsidP="00E02BB6"/>
    <w:p w14:paraId="631D3A73" w14:textId="182DBA8C" w:rsidR="00443B89" w:rsidRPr="00F87C0F" w:rsidRDefault="00020431" w:rsidP="00020431">
      <w:pPr>
        <w:pStyle w:val="Heading3"/>
        <w:ind w:left="360"/>
        <w:rPr>
          <w:rFonts w:cs="Times New Roman"/>
        </w:rPr>
      </w:pPr>
      <w:bookmarkStart w:id="275" w:name="_Toc465778728"/>
      <w:bookmarkStart w:id="276" w:name="_Toc502238638"/>
      <w:bookmarkStart w:id="277" w:name="_Toc502239878"/>
      <w:bookmarkStart w:id="278" w:name="_Toc522261438"/>
      <w:r>
        <w:t xml:space="preserve">EXHIBIT A4 </w:t>
      </w:r>
      <w:r w:rsidR="00443B89" w:rsidRPr="008476B3">
        <w:t xml:space="preserve">SMALL BUSINESS </w:t>
      </w:r>
      <w:r w:rsidR="00443B89" w:rsidRPr="001525B3">
        <w:t>ENTERPRISE</w:t>
      </w:r>
      <w:r w:rsidR="00443B89" w:rsidRPr="008476B3">
        <w:t xml:space="preserve"> (SBE) REQUIREMENTS</w:t>
      </w:r>
      <w:bookmarkEnd w:id="275"/>
      <w:bookmarkEnd w:id="276"/>
      <w:bookmarkEnd w:id="277"/>
      <w:bookmarkEnd w:id="278"/>
    </w:p>
    <w:p w14:paraId="7358346D" w14:textId="77777777" w:rsidR="00443B89" w:rsidRDefault="00443B89" w:rsidP="00443B89">
      <w:pPr>
        <w:jc w:val="center"/>
        <w:rPr>
          <w:rFonts w:cs="Times New Roman"/>
        </w:rPr>
      </w:pPr>
      <w:r>
        <w:rPr>
          <w:rFonts w:cs="Times New Roman"/>
          <w:color w:val="FF0000"/>
        </w:rPr>
        <w:t xml:space="preserve"> </w:t>
      </w:r>
    </w:p>
    <w:p w14:paraId="19E033F5" w14:textId="77777777" w:rsidR="00443B89" w:rsidRPr="008476B3" w:rsidRDefault="00443B89" w:rsidP="00E02BB6">
      <w:pPr>
        <w:rPr>
          <w:rFonts w:cs="Times New Roman"/>
        </w:rPr>
      </w:pPr>
    </w:p>
    <w:p w14:paraId="4936094E" w14:textId="77777777" w:rsidR="00443B89" w:rsidRPr="00443B89" w:rsidRDefault="00443B89" w:rsidP="00DD6168">
      <w:pPr>
        <w:pStyle w:val="ListParagraph"/>
        <w:numPr>
          <w:ilvl w:val="0"/>
          <w:numId w:val="36"/>
        </w:numPr>
        <w:tabs>
          <w:tab w:val="left" w:pos="180"/>
        </w:tabs>
        <w:spacing w:line="240" w:lineRule="auto"/>
        <w:ind w:left="360"/>
        <w:jc w:val="left"/>
        <w:rPr>
          <w:rFonts w:cs="Times New Roman"/>
        </w:rPr>
      </w:pPr>
      <w:r w:rsidRPr="00443B89">
        <w:rPr>
          <w:rFonts w:cs="Times New Roman"/>
          <w:b/>
        </w:rPr>
        <w:t xml:space="preserve">MWBE POLICY:   </w:t>
      </w:r>
    </w:p>
    <w:p w14:paraId="390FE43B" w14:textId="77777777" w:rsidR="00443B89" w:rsidRPr="00443B89" w:rsidRDefault="00443B89" w:rsidP="00E02BB6">
      <w:pPr>
        <w:jc w:val="both"/>
        <w:rPr>
          <w:rFonts w:cs="Times New Roman"/>
        </w:rPr>
      </w:pPr>
    </w:p>
    <w:p w14:paraId="31B37EAE" w14:textId="77777777" w:rsidR="00443B89" w:rsidRPr="00443B89" w:rsidRDefault="00443B89" w:rsidP="00DD6168">
      <w:pPr>
        <w:pStyle w:val="ListParagraph"/>
        <w:numPr>
          <w:ilvl w:val="0"/>
          <w:numId w:val="35"/>
        </w:numPr>
        <w:spacing w:line="240" w:lineRule="auto"/>
        <w:rPr>
          <w:rFonts w:cs="Times New Roman"/>
          <w:spacing w:val="-3"/>
        </w:rPr>
      </w:pPr>
      <w:r w:rsidRPr="00443B89">
        <w:rPr>
          <w:rFonts w:cs="Times New Roman"/>
          <w:spacing w:val="-3"/>
        </w:rPr>
        <w:t xml:space="preserve">It is the policy of VTA to ensure that Minority and Women Owned Business Enterprises (MWBEs), as defined in the VTA MWBE Program, have an equitable opportunity to participate in the performance of contracts and subcontracts financed with local funds. </w:t>
      </w:r>
      <w:r w:rsidRPr="00443B89">
        <w:rPr>
          <w:rFonts w:cs="Times New Roman"/>
        </w:rPr>
        <w:t>VTA has an 18% MWBE aspirational goal.</w:t>
      </w:r>
    </w:p>
    <w:p w14:paraId="4E0FAB7B" w14:textId="77777777" w:rsidR="00443B89" w:rsidRPr="00443B89" w:rsidRDefault="00443B89" w:rsidP="00E02BB6">
      <w:pPr>
        <w:jc w:val="both"/>
        <w:rPr>
          <w:rFonts w:cs="Times New Roman"/>
          <w:spacing w:val="-3"/>
        </w:rPr>
      </w:pPr>
    </w:p>
    <w:p w14:paraId="4A327875" w14:textId="77777777" w:rsidR="00443B89" w:rsidRPr="00443B89" w:rsidRDefault="00443B89" w:rsidP="00DD6168">
      <w:pPr>
        <w:pStyle w:val="ListParagraph"/>
        <w:numPr>
          <w:ilvl w:val="0"/>
          <w:numId w:val="35"/>
        </w:numPr>
        <w:spacing w:line="240" w:lineRule="auto"/>
        <w:rPr>
          <w:rFonts w:cs="Times New Roman"/>
        </w:rPr>
      </w:pPr>
      <w:r w:rsidRPr="00443B89">
        <w:rPr>
          <w:rFonts w:cs="Times New Roman"/>
          <w:spacing w:val="-3"/>
        </w:rPr>
        <w:t>Contractor will use all reasonable efforts to ensure that MWBE firms have an equitable opportunity to compete for subcontracting work under this Contract.</w:t>
      </w:r>
    </w:p>
    <w:p w14:paraId="0D43F421" w14:textId="77777777" w:rsidR="00443B89" w:rsidRPr="00541D45" w:rsidRDefault="00443B89" w:rsidP="00E02BB6">
      <w:pPr>
        <w:jc w:val="both"/>
        <w:rPr>
          <w:rFonts w:cs="Times New Roman"/>
          <w:color w:val="365F91" w:themeColor="accent1" w:themeShade="BF"/>
        </w:rPr>
      </w:pPr>
    </w:p>
    <w:p w14:paraId="02F93E61" w14:textId="77777777" w:rsidR="00443B89" w:rsidRPr="008476B3" w:rsidRDefault="00443B89" w:rsidP="00DD6168">
      <w:pPr>
        <w:pStyle w:val="ListParagraph"/>
        <w:numPr>
          <w:ilvl w:val="0"/>
          <w:numId w:val="36"/>
        </w:numPr>
        <w:spacing w:line="240" w:lineRule="auto"/>
        <w:ind w:left="360"/>
        <w:rPr>
          <w:rFonts w:cs="Times New Roman"/>
        </w:rPr>
      </w:pPr>
      <w:r w:rsidRPr="008476B3">
        <w:rPr>
          <w:rFonts w:cs="Times New Roman"/>
          <w:b/>
        </w:rPr>
        <w:t>SMALL BUSINESS ENTERPRISES:</w:t>
      </w:r>
    </w:p>
    <w:p w14:paraId="2EDABF0B" w14:textId="77777777" w:rsidR="00443B89" w:rsidRPr="008476B3" w:rsidRDefault="00443B89" w:rsidP="00E02BB6">
      <w:pPr>
        <w:jc w:val="both"/>
        <w:rPr>
          <w:rFonts w:cs="Times New Roman"/>
        </w:rPr>
      </w:pPr>
    </w:p>
    <w:p w14:paraId="18DFDE7F" w14:textId="77777777" w:rsidR="00443B89" w:rsidRPr="008476B3" w:rsidRDefault="00443B89" w:rsidP="00DD6168">
      <w:pPr>
        <w:pStyle w:val="ListParagraph"/>
        <w:numPr>
          <w:ilvl w:val="0"/>
          <w:numId w:val="34"/>
        </w:numPr>
        <w:spacing w:line="240" w:lineRule="auto"/>
        <w:rPr>
          <w:rFonts w:cs="Times New Roman"/>
        </w:rPr>
      </w:pPr>
      <w:r w:rsidRPr="008476B3">
        <w:rPr>
          <w:rFonts w:eastAsia="Times New Roman" w:cs="Times New Roman"/>
        </w:rPr>
        <w:t>It is VTA policy to ensure that Small Business Enterprise (SBE) firms, as defined in Federal Regulations at 13 CFR Part 121 and 49 CFR Part 26, have an equitable opportunity to participate in the performance of contracts and subcontracts</w:t>
      </w:r>
      <w:r w:rsidRPr="008476B3">
        <w:rPr>
          <w:rFonts w:cs="Times New Roman"/>
        </w:rPr>
        <w:t>.</w:t>
      </w:r>
    </w:p>
    <w:p w14:paraId="5F675BEB" w14:textId="77777777" w:rsidR="00443B89" w:rsidRPr="008476B3" w:rsidRDefault="00443B89" w:rsidP="00E02BB6">
      <w:pPr>
        <w:jc w:val="both"/>
        <w:rPr>
          <w:rFonts w:cs="Times New Roman"/>
        </w:rPr>
      </w:pPr>
    </w:p>
    <w:p w14:paraId="1B3E1F8A" w14:textId="77777777" w:rsidR="00443B89" w:rsidRDefault="00443B89" w:rsidP="00DD6168">
      <w:pPr>
        <w:pStyle w:val="ListParagraph"/>
        <w:numPr>
          <w:ilvl w:val="0"/>
          <w:numId w:val="34"/>
        </w:numPr>
        <w:spacing w:line="240" w:lineRule="auto"/>
        <w:rPr>
          <w:rFonts w:cs="Times New Roman"/>
        </w:rPr>
      </w:pPr>
      <w:r w:rsidRPr="008476B3">
        <w:rPr>
          <w:rFonts w:eastAsia="Times New Roman" w:cs="Times New Roman"/>
        </w:rPr>
        <w:t>In connection with its performance under this Contract, although there is no</w:t>
      </w:r>
      <w:r w:rsidRPr="008476B3">
        <w:rPr>
          <w:rFonts w:cs="Times New Roman"/>
        </w:rPr>
        <w:t xml:space="preserve"> specified SBE goal, Contractor agrees to cooperate with VTA in attempting to meet VTA’s overall 19% annual utilization of SBE firms. In this regard Contractor will use all reasonable efforts to ensure that SBE firms shall have an equitable opportunity to compete for subcontract work under this Contract.</w:t>
      </w:r>
    </w:p>
    <w:p w14:paraId="394CAA74" w14:textId="77777777" w:rsidR="00443B89" w:rsidRPr="008476B3" w:rsidRDefault="00443B89" w:rsidP="00443B89">
      <w:pPr>
        <w:ind w:left="720"/>
        <w:jc w:val="both"/>
        <w:rPr>
          <w:rFonts w:cs="Times New Roman"/>
        </w:rPr>
      </w:pPr>
      <w:r>
        <w:rPr>
          <w:rFonts w:cs="Times New Roman"/>
        </w:rPr>
        <w:t xml:space="preserve"> </w:t>
      </w:r>
    </w:p>
    <w:p w14:paraId="4D33FC41" w14:textId="77777777" w:rsidR="00443B89" w:rsidRDefault="00443B89" w:rsidP="00DD6168">
      <w:pPr>
        <w:pStyle w:val="ListParagraph"/>
        <w:numPr>
          <w:ilvl w:val="0"/>
          <w:numId w:val="34"/>
        </w:numPr>
        <w:spacing w:line="240" w:lineRule="auto"/>
        <w:rPr>
          <w:rFonts w:cs="Times New Roman"/>
        </w:rPr>
      </w:pPr>
      <w:r w:rsidRPr="007C4E23">
        <w:rPr>
          <w:rFonts w:cs="Times New Roman"/>
        </w:rPr>
        <w:t xml:space="preserve">VTA will monitor compliance with Contract requirements for SBE firms. Electronic submittal will be on a web-based online system (B2Gnow), accessed from any computer via the internet at the following website: </w:t>
      </w:r>
      <w:hyperlink r:id="rId32" w:history="1">
        <w:r w:rsidRPr="007C4E23">
          <w:rPr>
            <w:rStyle w:val="Hyperlink"/>
            <w:rFonts w:cs="Times New Roman"/>
          </w:rPr>
          <w:t>https://VTA.sbdbe.com</w:t>
        </w:r>
      </w:hyperlink>
      <w:r w:rsidRPr="007C4E23">
        <w:rPr>
          <w:rFonts w:cs="Times New Roman"/>
        </w:rPr>
        <w:t xml:space="preserve">. Contractor will be notified via e-mail with instructions on how to utilize the system.  </w:t>
      </w:r>
    </w:p>
    <w:p w14:paraId="5E613AD4" w14:textId="77777777" w:rsidR="00443B89" w:rsidRPr="007C4E23" w:rsidRDefault="00443B89" w:rsidP="00E02BB6">
      <w:pPr>
        <w:pStyle w:val="ListParagraph"/>
        <w:rPr>
          <w:rFonts w:cs="Times New Roman"/>
        </w:rPr>
      </w:pPr>
    </w:p>
    <w:p w14:paraId="531AC276" w14:textId="77777777" w:rsidR="00443B89" w:rsidRPr="008476B3" w:rsidRDefault="00443B89" w:rsidP="00DD6168">
      <w:pPr>
        <w:pStyle w:val="ListParagraph"/>
        <w:numPr>
          <w:ilvl w:val="0"/>
          <w:numId w:val="34"/>
        </w:numPr>
        <w:spacing w:line="240" w:lineRule="auto"/>
        <w:rPr>
          <w:rFonts w:cs="Times New Roman"/>
        </w:rPr>
      </w:pPr>
      <w:r w:rsidRPr="008476B3">
        <w:rPr>
          <w:rFonts w:cs="Times New Roman"/>
          <w:spacing w:val="-3"/>
        </w:rPr>
        <w:t xml:space="preserve">Contractor will be required to </w:t>
      </w:r>
      <w:r w:rsidRPr="00C10470">
        <w:rPr>
          <w:rFonts w:cs="Times New Roman"/>
          <w:spacing w:val="-3"/>
        </w:rPr>
        <w:t>submit monthly</w:t>
      </w:r>
      <w:r w:rsidRPr="008476B3">
        <w:rPr>
          <w:rFonts w:cs="Times New Roman"/>
          <w:spacing w:val="-3"/>
        </w:rPr>
        <w:t xml:space="preserve"> SBE utilization reports electronically to the </w:t>
      </w:r>
      <w:r w:rsidRPr="008476B3">
        <w:rPr>
          <w:rFonts w:cs="Times New Roman"/>
          <w:bCs/>
          <w:iCs/>
          <w:spacing w:val="-3"/>
        </w:rPr>
        <w:t>VTA</w:t>
      </w:r>
      <w:r w:rsidRPr="008476B3">
        <w:rPr>
          <w:rFonts w:cs="Times New Roman"/>
          <w:spacing w:val="-3"/>
        </w:rPr>
        <w:t xml:space="preserve"> </w:t>
      </w:r>
      <w:r>
        <w:rPr>
          <w:rFonts w:cs="Times New Roman"/>
          <w:spacing w:val="-3"/>
        </w:rPr>
        <w:t xml:space="preserve">Office of Business Diversity Programs. These reports will </w:t>
      </w:r>
      <w:r w:rsidRPr="008476B3">
        <w:rPr>
          <w:rFonts w:cs="Times New Roman"/>
          <w:spacing w:val="-3"/>
        </w:rPr>
        <w:t>be submitted electronically by the Contractor and will document when payments</w:t>
      </w:r>
      <w:r>
        <w:rPr>
          <w:rFonts w:cs="Times New Roman"/>
          <w:spacing w:val="-3"/>
        </w:rPr>
        <w:t xml:space="preserve"> are made to subcontractors and </w:t>
      </w:r>
      <w:r w:rsidRPr="008476B3">
        <w:rPr>
          <w:rFonts w:cs="Times New Roman"/>
          <w:spacing w:val="-3"/>
        </w:rPr>
        <w:t>SBE firms.</w:t>
      </w:r>
    </w:p>
    <w:p w14:paraId="44A314D7" w14:textId="77777777" w:rsidR="00443B89" w:rsidRPr="008476B3" w:rsidRDefault="00443B89" w:rsidP="00E02BB6">
      <w:pPr>
        <w:jc w:val="both"/>
        <w:rPr>
          <w:rFonts w:cs="Times New Roman"/>
        </w:rPr>
      </w:pPr>
    </w:p>
    <w:p w14:paraId="3F634C21" w14:textId="77777777" w:rsidR="00443B89" w:rsidRPr="00C67FEC" w:rsidRDefault="00443B89" w:rsidP="00DD6168">
      <w:pPr>
        <w:pStyle w:val="ListParagraph"/>
        <w:numPr>
          <w:ilvl w:val="0"/>
          <w:numId w:val="36"/>
        </w:numPr>
        <w:spacing w:line="240" w:lineRule="auto"/>
        <w:ind w:left="360"/>
      </w:pPr>
      <w:r w:rsidRPr="000E332C">
        <w:rPr>
          <w:rFonts w:cs="Times New Roman"/>
        </w:rPr>
        <w:t xml:space="preserve">At the conclusion of this Contract, Contractor shall submit a final SBE utilization report electronically to the VTA Office of Business Diversity Programs at: </w:t>
      </w:r>
      <w:hyperlink r:id="rId33" w:history="1">
        <w:r w:rsidRPr="000E332C">
          <w:rPr>
            <w:rStyle w:val="Hyperlink"/>
            <w:rFonts w:cs="Times New Roman"/>
          </w:rPr>
          <w:t>OBDP@</w:t>
        </w:r>
        <w:r w:rsidRPr="000E332C">
          <w:rPr>
            <w:rStyle w:val="Hyperlink"/>
            <w:rFonts w:cs="Times New Roman"/>
            <w:bCs/>
            <w:iCs/>
          </w:rPr>
          <w:t>VTA</w:t>
        </w:r>
        <w:r w:rsidRPr="000E332C">
          <w:rPr>
            <w:rStyle w:val="Hyperlink"/>
            <w:rFonts w:cs="Times New Roman"/>
          </w:rPr>
          <w:t>.org</w:t>
        </w:r>
      </w:hyperlink>
      <w:r w:rsidRPr="009E112C">
        <w:t xml:space="preserve"> </w:t>
      </w:r>
      <w:r w:rsidRPr="000E332C">
        <w:rPr>
          <w:rFonts w:cs="Times New Roman"/>
        </w:rPr>
        <w:t>by indicating a final audit where requested in the B2Gnow system.</w:t>
      </w:r>
    </w:p>
    <w:p w14:paraId="5F6C6787" w14:textId="77777777" w:rsidR="00E4710F" w:rsidRPr="00750200" w:rsidRDefault="00E4710F" w:rsidP="00A43CC3">
      <w:pPr>
        <w:pStyle w:val="Heading3"/>
        <w:ind w:left="15"/>
        <w:jc w:val="left"/>
        <w:rPr>
          <w:rFonts w:cs="Times New Roman"/>
          <w:sz w:val="2"/>
          <w:szCs w:val="2"/>
        </w:rPr>
      </w:pPr>
    </w:p>
    <w:sectPr w:rsidR="00E4710F" w:rsidRPr="00750200">
      <w:headerReference w:type="even" r:id="rId34"/>
      <w:footerReference w:type="even"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B41DC" w14:textId="77777777" w:rsidR="00BE4F23" w:rsidRDefault="00BE4F23" w:rsidP="0038744A">
      <w:r>
        <w:separator/>
      </w:r>
    </w:p>
  </w:endnote>
  <w:endnote w:type="continuationSeparator" w:id="0">
    <w:p w14:paraId="2C3B3141" w14:textId="77777777" w:rsidR="00BE4F23" w:rsidRDefault="00BE4F23" w:rsidP="0038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ITCCentury Book">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B556" w14:textId="77777777" w:rsidR="00BE4F23" w:rsidRPr="0088095F" w:rsidRDefault="00BE4F23" w:rsidP="00EC554E">
    <w:pPr>
      <w:pStyle w:val="Footer"/>
      <w:jc w:val="center"/>
      <w:rPr>
        <w:rFonts w:cs="Times New Roman"/>
        <w:sz w:val="16"/>
        <w:szCs w:val="16"/>
      </w:rPr>
    </w:pPr>
    <w:r>
      <w:rPr>
        <w:rFonts w:cs="Times New Roman"/>
      </w:rPr>
      <w:pict w14:anchorId="5775F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 o:title="BD15155_"/>
        </v:shape>
      </w:pict>
    </w:r>
  </w:p>
  <w:p w14:paraId="698C7696" w14:textId="77777777" w:rsidR="00BE4F23" w:rsidRPr="000D7361" w:rsidRDefault="00BE4F23" w:rsidP="00EC554E">
    <w:pPr>
      <w:pStyle w:val="Footer"/>
      <w:jc w:val="cen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D8FF2" w14:textId="77777777" w:rsidR="00BE4F23" w:rsidRPr="0088095F" w:rsidRDefault="00BE4F23" w:rsidP="00EC554E">
    <w:pPr>
      <w:pStyle w:val="Footer"/>
      <w:jc w:val="center"/>
      <w:rPr>
        <w:rFonts w:cs="Times New Roman"/>
        <w:sz w:val="16"/>
        <w:szCs w:val="16"/>
      </w:rPr>
    </w:pPr>
  </w:p>
  <w:p w14:paraId="0057F7CE" w14:textId="77777777" w:rsidR="00BE4F23" w:rsidRPr="000D7361" w:rsidRDefault="00BE4F23" w:rsidP="00EC554E">
    <w:pPr>
      <w:pStyle w:val="Footer"/>
      <w:jc w:val="cen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7F310" w14:textId="77777777" w:rsidR="00BE4F23" w:rsidRDefault="00BE4F23" w:rsidP="00F67BA4">
    <w:pPr>
      <w:pStyle w:val="Footer"/>
      <w:rPr>
        <w:rFonts w:cs="Times New Roman"/>
        <w:sz w:val="20"/>
        <w:szCs w:val="20"/>
      </w:rPr>
    </w:pPr>
  </w:p>
  <w:p w14:paraId="48C46023" w14:textId="77777777" w:rsidR="00BE4F23" w:rsidRDefault="00BE4F23" w:rsidP="00F67BA4">
    <w:pPr>
      <w:tabs>
        <w:tab w:val="center" w:pos="4320"/>
        <w:tab w:val="right" w:pos="8640"/>
      </w:tabs>
      <w:jc w:val="center"/>
    </w:pPr>
    <w:r>
      <w:rPr>
        <w:b/>
      </w:rPr>
      <w:pict w14:anchorId="49EDA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in;height:3pt" o:hrpct="0" o:hralign="center" o:hr="t">
          <v:imagedata r:id="rId1" o:title="BD15155_"/>
        </v:shape>
      </w:pict>
    </w:r>
  </w:p>
  <w:p w14:paraId="30A908D1" w14:textId="69965E06" w:rsidR="00BE4F23" w:rsidRDefault="00BE4F23" w:rsidP="00832CBE">
    <w:pPr>
      <w:pStyle w:val="Footer"/>
      <w:jc w:val="right"/>
      <w:rPr>
        <w:rFonts w:cs="Times New Roman"/>
        <w:sz w:val="20"/>
        <w:szCs w:val="20"/>
      </w:rPr>
    </w:pPr>
    <w:r>
      <w:rPr>
        <w:rFonts w:cs="Times New Roman"/>
        <w:sz w:val="20"/>
        <w:szCs w:val="20"/>
      </w:rPr>
      <w:t xml:space="preserve">                                                                                                                                            Page </w:t>
    </w:r>
    <w:r>
      <w:rPr>
        <w:rFonts w:cs="Times New Roman"/>
        <w:sz w:val="20"/>
        <w:szCs w:val="20"/>
      </w:rPr>
      <w:fldChar w:fldCharType="begin"/>
    </w:r>
    <w:r>
      <w:rPr>
        <w:rFonts w:cs="Times New Roman"/>
        <w:sz w:val="20"/>
        <w:szCs w:val="20"/>
      </w:rPr>
      <w:instrText xml:space="preserve"> PAGE  \* Arabic  \* MERGEFORMAT </w:instrText>
    </w:r>
    <w:r>
      <w:rPr>
        <w:rFonts w:cs="Times New Roman"/>
        <w:sz w:val="20"/>
        <w:szCs w:val="20"/>
      </w:rPr>
      <w:fldChar w:fldCharType="separate"/>
    </w:r>
    <w:r>
      <w:rPr>
        <w:rFonts w:cs="Times New Roman"/>
        <w:noProof/>
        <w:sz w:val="20"/>
        <w:szCs w:val="20"/>
      </w:rPr>
      <w:t>9</w:t>
    </w:r>
    <w:r>
      <w:rPr>
        <w:rFonts w:cs="Times New Roman"/>
        <w:sz w:val="20"/>
        <w:szCs w:val="20"/>
      </w:rPr>
      <w:fldChar w:fldCharType="end"/>
    </w:r>
    <w:r>
      <w:rPr>
        <w:rFonts w:cs="Times New Roman"/>
        <w:sz w:val="20"/>
        <w:szCs w:val="20"/>
      </w:rPr>
      <w:t xml:space="preserve"> of </w:t>
    </w:r>
    <w:r>
      <w:rPr>
        <w:rFonts w:cs="Times New Roman"/>
        <w:sz w:val="20"/>
        <w:szCs w:val="20"/>
      </w:rPr>
      <w:fldChar w:fldCharType="begin"/>
    </w:r>
    <w:r>
      <w:rPr>
        <w:rFonts w:cs="Times New Roman"/>
        <w:sz w:val="20"/>
        <w:szCs w:val="20"/>
      </w:rPr>
      <w:instrText xml:space="preserve"> NUMPAGES  \* Arabic  \* MERGEFORMAT </w:instrText>
    </w:r>
    <w:r>
      <w:rPr>
        <w:rFonts w:cs="Times New Roman"/>
        <w:sz w:val="20"/>
        <w:szCs w:val="20"/>
      </w:rPr>
      <w:fldChar w:fldCharType="separate"/>
    </w:r>
    <w:r>
      <w:rPr>
        <w:rFonts w:cs="Times New Roman"/>
        <w:noProof/>
        <w:sz w:val="20"/>
        <w:szCs w:val="20"/>
      </w:rPr>
      <w:t>47</w:t>
    </w:r>
    <w:r>
      <w:rPr>
        <w:rFonts w:cs="Times New Roman"/>
        <w:sz w:val="20"/>
        <w:szCs w:val="20"/>
      </w:rPr>
      <w:fldChar w:fldCharType="end"/>
    </w:r>
  </w:p>
  <w:p w14:paraId="5FC3F531" w14:textId="77777777" w:rsidR="00BE4F23" w:rsidRPr="00F67BA4" w:rsidRDefault="00BE4F23" w:rsidP="00F67B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9F985" w14:textId="77777777" w:rsidR="00BE4F23" w:rsidRDefault="00BE4F23" w:rsidP="00E02BB6">
    <w:pPr>
      <w:pStyle w:val="Footer"/>
      <w:rPr>
        <w:rFonts w:cs="Times New Roman"/>
        <w:sz w:val="20"/>
        <w:szCs w:val="20"/>
      </w:rPr>
    </w:pPr>
  </w:p>
  <w:p w14:paraId="25164793" w14:textId="77777777" w:rsidR="00BE4F23" w:rsidRDefault="00BE4F23" w:rsidP="00E02BB6">
    <w:pPr>
      <w:pStyle w:val="Footer"/>
      <w:rPr>
        <w:rFonts w:cs="Times New Roman"/>
        <w:sz w:val="20"/>
        <w:szCs w:val="20"/>
      </w:rPr>
    </w:pPr>
    <w:r>
      <w:rPr>
        <w:b/>
      </w:rPr>
      <w:pict w14:anchorId="75F85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in;height:3pt" o:hrpct="0" o:hralign="center" o:hr="t">
          <v:imagedata r:id="rId1" o:title="BD15155_"/>
        </v:shape>
      </w:pict>
    </w:r>
  </w:p>
  <w:p w14:paraId="62C4873A" w14:textId="557D3132" w:rsidR="00BE4F23" w:rsidRPr="00585D01" w:rsidRDefault="00BE4F23" w:rsidP="00E02BB6">
    <w:pPr>
      <w:pStyle w:val="Footer"/>
      <w:rPr>
        <w:rFonts w:cs="Times New Roman"/>
        <w:sz w:val="20"/>
        <w:szCs w:val="20"/>
      </w:rPr>
    </w:pPr>
    <w:r>
      <w:rPr>
        <w:rFonts w:cs="Times New Roman"/>
        <w:sz w:val="18"/>
        <w:szCs w:val="18"/>
      </w:rPr>
      <w:t>Contract # S20022</w:t>
    </w:r>
    <w:r w:rsidRPr="00585D01">
      <w:rPr>
        <w:rFonts w:cs="Times New Roman"/>
        <w:sz w:val="20"/>
        <w:szCs w:val="20"/>
      </w:rPr>
      <w:tab/>
    </w:r>
    <w:r w:rsidRPr="00585D01">
      <w:rPr>
        <w:rFonts w:cs="Times New Roman"/>
        <w:sz w:val="20"/>
        <w:szCs w:val="20"/>
      </w:rPr>
      <w:tab/>
      <w:t xml:space="preserve">Page </w:t>
    </w:r>
    <w:r w:rsidRPr="00585D01">
      <w:rPr>
        <w:rFonts w:cs="Times New Roman"/>
        <w:sz w:val="20"/>
        <w:szCs w:val="20"/>
      </w:rPr>
      <w:fldChar w:fldCharType="begin"/>
    </w:r>
    <w:r w:rsidRPr="00585D01">
      <w:rPr>
        <w:rFonts w:cs="Times New Roman"/>
        <w:sz w:val="20"/>
        <w:szCs w:val="20"/>
      </w:rPr>
      <w:instrText xml:space="preserve"> PAGE  \* Arabic  \* MERGEFORMAT </w:instrText>
    </w:r>
    <w:r w:rsidRPr="00585D01">
      <w:rPr>
        <w:rFonts w:cs="Times New Roman"/>
        <w:sz w:val="20"/>
        <w:szCs w:val="20"/>
      </w:rPr>
      <w:fldChar w:fldCharType="separate"/>
    </w:r>
    <w:r>
      <w:rPr>
        <w:rFonts w:cs="Times New Roman"/>
        <w:noProof/>
        <w:sz w:val="20"/>
        <w:szCs w:val="20"/>
      </w:rPr>
      <w:t>29</w:t>
    </w:r>
    <w:r w:rsidRPr="00585D01">
      <w:rPr>
        <w:rFonts w:cs="Times New Roman"/>
        <w:sz w:val="20"/>
        <w:szCs w:val="20"/>
      </w:rPr>
      <w:fldChar w:fldCharType="end"/>
    </w:r>
    <w:r w:rsidRPr="00585D01">
      <w:rPr>
        <w:rFonts w:cs="Times New Roman"/>
        <w:sz w:val="20"/>
        <w:szCs w:val="20"/>
      </w:rPr>
      <w:t xml:space="preserve"> of </w:t>
    </w:r>
    <w:r w:rsidRPr="00585D01">
      <w:rPr>
        <w:rFonts w:cs="Times New Roman"/>
        <w:sz w:val="20"/>
        <w:szCs w:val="20"/>
      </w:rPr>
      <w:fldChar w:fldCharType="begin"/>
    </w:r>
    <w:r w:rsidRPr="00585D01">
      <w:rPr>
        <w:rFonts w:cs="Times New Roman"/>
        <w:sz w:val="20"/>
        <w:szCs w:val="20"/>
      </w:rPr>
      <w:instrText xml:space="preserve"> NUMPAGES  \* Arabic  \* MERGEFORMAT </w:instrText>
    </w:r>
    <w:r w:rsidRPr="00585D01">
      <w:rPr>
        <w:rFonts w:cs="Times New Roman"/>
        <w:sz w:val="20"/>
        <w:szCs w:val="20"/>
      </w:rPr>
      <w:fldChar w:fldCharType="separate"/>
    </w:r>
    <w:r>
      <w:rPr>
        <w:rFonts w:cs="Times New Roman"/>
        <w:noProof/>
        <w:sz w:val="20"/>
        <w:szCs w:val="20"/>
      </w:rPr>
      <w:t>47</w:t>
    </w:r>
    <w:r w:rsidRPr="00585D01">
      <w:rPr>
        <w:rFonts w:cs="Times New Roman"/>
        <w:sz w:val="20"/>
        <w:szCs w:val="20"/>
      </w:rPr>
      <w:fldChar w:fldCharType="end"/>
    </w:r>
  </w:p>
  <w:p w14:paraId="28849816" w14:textId="77777777" w:rsidR="00BE4F23" w:rsidRPr="007539FB" w:rsidRDefault="00BE4F23" w:rsidP="00E02BB6">
    <w:pPr>
      <w:pStyle w:val="Footer"/>
      <w:rPr>
        <w:rFonts w:cs="Times New Roman"/>
        <w:sz w:val="18"/>
        <w:szCs w:val="18"/>
        <w:highlight w:val="cyan"/>
      </w:rPr>
    </w:pPr>
    <w:r>
      <w:rPr>
        <w:rFonts w:cs="Times New Roman"/>
        <w:color w:val="FF0000"/>
        <w:sz w:val="18"/>
        <w:szCs w:val="18"/>
        <w:highlight w:val="cyan"/>
      </w:rPr>
      <w:t xml:space="preserve"> </w:t>
    </w:r>
  </w:p>
  <w:p w14:paraId="01CB3992" w14:textId="77777777" w:rsidR="00BE4F23" w:rsidRPr="007539FB" w:rsidRDefault="00BE4F23" w:rsidP="00E02BB6">
    <w:pPr>
      <w:pStyle w:val="Footer"/>
      <w:rPr>
        <w:rFonts w:cs="Times New Roman"/>
        <w:color w:val="FF0000"/>
        <w:sz w:val="18"/>
        <w:szCs w:val="18"/>
      </w:rPr>
    </w:pPr>
    <w:r>
      <w:rPr>
        <w:rFonts w:cs="Times New Roman"/>
        <w:color w:val="FF000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E64D" w14:textId="77777777" w:rsidR="00BE4F23" w:rsidRDefault="00BE4F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BBDCE" w14:textId="77777777" w:rsidR="00BE4F23" w:rsidRDefault="00BE4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8FA66" w14:textId="77777777" w:rsidR="00BE4F23" w:rsidRDefault="00BE4F23" w:rsidP="0038744A">
      <w:r>
        <w:separator/>
      </w:r>
    </w:p>
  </w:footnote>
  <w:footnote w:type="continuationSeparator" w:id="0">
    <w:p w14:paraId="42B5B632" w14:textId="77777777" w:rsidR="00BE4F23" w:rsidRDefault="00BE4F23" w:rsidP="00387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2AF4B" w14:textId="77777777" w:rsidR="00BE4F23" w:rsidRPr="00F430AC" w:rsidRDefault="00BE4F23" w:rsidP="00EC5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2FF76" w14:textId="77777777" w:rsidR="00BE4F23" w:rsidRDefault="00BE4F23" w:rsidP="00EC554E">
    <w:pPr>
      <w:rPr>
        <w:rFonts w:cs="Times New Roman"/>
      </w:rPr>
    </w:pPr>
    <w:r w:rsidRPr="007F2B07">
      <w:rPr>
        <w:rFonts w:cs="Times New Roman"/>
        <w:noProof/>
        <w:color w:val="FF0000"/>
      </w:rPr>
      <w:drawing>
        <wp:inline distT="0" distB="0" distL="0" distR="0" wp14:anchorId="64BC8C2F" wp14:editId="305ACA21">
          <wp:extent cx="819150" cy="370098"/>
          <wp:effectExtent l="0" t="0" r="0" b="0"/>
          <wp:docPr id="3" name="Picture 3" descr="C:\Users\willson_t\Desktop\desktop stuff\Pictures\Logo V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llson_t\Desktop\desktop stuff\Pictures\Logo V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493" cy="381548"/>
                  </a:xfrm>
                  <a:prstGeom prst="rect">
                    <a:avLst/>
                  </a:prstGeom>
                  <a:noFill/>
                  <a:ln>
                    <a:noFill/>
                  </a:ln>
                </pic:spPr>
              </pic:pic>
            </a:graphicData>
          </a:graphic>
        </wp:inline>
      </w:drawing>
    </w:r>
    <w:r>
      <w:rPr>
        <w:rFonts w:cs="Times New Roman"/>
        <w:color w:val="FF0000"/>
      </w:rPr>
      <w:t xml:space="preserve">     </w:t>
    </w:r>
    <w:r w:rsidRPr="00CA7F55">
      <w:rPr>
        <w:rFonts w:cs="Times New Roman"/>
      </w:rPr>
      <w:t>RFP S20022 2016 Measure B Citizens</w:t>
    </w:r>
    <w:r>
      <w:rPr>
        <w:rFonts w:cs="Times New Roman"/>
      </w:rPr>
      <w:t>’</w:t>
    </w:r>
    <w:r w:rsidRPr="00CA7F55">
      <w:rPr>
        <w:rFonts w:cs="Times New Roman"/>
      </w:rPr>
      <w:t xml:space="preserve"> Oversight Committee Compliance</w:t>
    </w:r>
    <w:r>
      <w:rPr>
        <w:rFonts w:cs="Times New Roman"/>
      </w:rPr>
      <w:t xml:space="preserve"> </w:t>
    </w:r>
  </w:p>
  <w:p w14:paraId="72BF7F51" w14:textId="43B929C6" w:rsidR="00BE4F23" w:rsidRPr="005563EE" w:rsidRDefault="00BE4F23" w:rsidP="001D07C2">
    <w:pPr>
      <w:ind w:left="720" w:firstLine="720"/>
      <w:rPr>
        <w:b/>
      </w:rPr>
    </w:pPr>
    <w:r>
      <w:rPr>
        <w:rFonts w:cs="Times New Roman"/>
      </w:rPr>
      <w:t xml:space="preserve">  Auditor Services</w:t>
    </w:r>
  </w:p>
  <w:p w14:paraId="37842BE1" w14:textId="77777777" w:rsidR="00BE4F23" w:rsidRPr="005563EE" w:rsidRDefault="00BE4F23" w:rsidP="00EC554E">
    <w:pPr>
      <w:pStyle w:val="Header"/>
      <w:spacing w:line="360" w:lineRule="auto"/>
      <w:jc w:val="center"/>
      <w:rPr>
        <w:b/>
        <w:sz w:val="16"/>
        <w:szCs w:val="16"/>
      </w:rPr>
    </w:pPr>
    <w:r>
      <w:rPr>
        <w:b/>
      </w:rPr>
      <w:pict w14:anchorId="260932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in;height:3pt" o:hrpct="0" o:hralign="center" o:hr="t">
          <v:imagedata r:id="rId2" o:title="BD15155_"/>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0260" w14:textId="77777777" w:rsidR="00BE4F23" w:rsidRDefault="00BE4F23">
    <w:pPr>
      <w:pStyle w:val="Header"/>
    </w:pPr>
    <w:r>
      <w:rPr>
        <w:noProof/>
      </w:rPr>
      <w:drawing>
        <wp:inline distT="0" distB="0" distL="0" distR="0" wp14:anchorId="3D32591C" wp14:editId="4F916E1F">
          <wp:extent cx="819150" cy="369570"/>
          <wp:effectExtent l="0" t="0" r="0" b="0"/>
          <wp:docPr id="4" name="Picture 4" descr="C:\Users\willson_t\Desktop\desktop stuff\Pictures\Logo VTA.png"/>
          <wp:cNvGraphicFramePr/>
          <a:graphic xmlns:a="http://schemas.openxmlformats.org/drawingml/2006/main">
            <a:graphicData uri="http://schemas.openxmlformats.org/drawingml/2006/picture">
              <pic:pic xmlns:pic="http://schemas.openxmlformats.org/drawingml/2006/picture">
                <pic:nvPicPr>
                  <pic:cNvPr id="3" name="Picture 3" descr="C:\Users\willson_t\Desktop\desktop stuff\Pictures\Logo VT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369570"/>
                  </a:xfrm>
                  <a:prstGeom prst="rect">
                    <a:avLst/>
                  </a:prstGeom>
                  <a:noFill/>
                  <a:ln>
                    <a:noFill/>
                  </a:ln>
                </pic:spPr>
              </pic:pic>
            </a:graphicData>
          </a:graphic>
        </wp:inline>
      </w:drawing>
    </w:r>
  </w:p>
  <w:p w14:paraId="1D5EEBC7" w14:textId="77777777" w:rsidR="00BE4F23" w:rsidRDefault="00BE4F23">
    <w:pPr>
      <w:pStyle w:val="Header"/>
    </w:pPr>
    <w:r>
      <w:rPr>
        <w:b/>
      </w:rPr>
      <w:pict w14:anchorId="193A8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in;height:3pt" o:hrpct="0" o:hralign="center" o:hr="t">
          <v:imagedata r:id="rId2" o:title="BD15155_"/>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24709" w14:textId="77777777" w:rsidR="00BE4F23" w:rsidRDefault="00BE4F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258A" w14:textId="77777777" w:rsidR="00BE4F23" w:rsidRDefault="00BE4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4B3"/>
    <w:multiLevelType w:val="hybridMultilevel"/>
    <w:tmpl w:val="D9F8775C"/>
    <w:lvl w:ilvl="0" w:tplc="0409000F">
      <w:start w:val="1"/>
      <w:numFmt w:val="decimal"/>
      <w:lvlText w:val="%1."/>
      <w:lvlJc w:val="left"/>
      <w:pPr>
        <w:ind w:left="1440" w:hanging="360"/>
      </w:pPr>
      <w:rPr>
        <w:rFonts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820C87"/>
    <w:multiLevelType w:val="hybridMultilevel"/>
    <w:tmpl w:val="1AAA2E54"/>
    <w:lvl w:ilvl="0" w:tplc="AB94F62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D83A29"/>
    <w:multiLevelType w:val="hybridMultilevel"/>
    <w:tmpl w:val="BCB4BF20"/>
    <w:lvl w:ilvl="0" w:tplc="99304932">
      <w:start w:val="1"/>
      <w:numFmt w:val="upperLetter"/>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D0DE3"/>
    <w:multiLevelType w:val="hybridMultilevel"/>
    <w:tmpl w:val="2056FEFC"/>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565BD"/>
    <w:multiLevelType w:val="hybridMultilevel"/>
    <w:tmpl w:val="47C4A3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776CD0"/>
    <w:multiLevelType w:val="hybridMultilevel"/>
    <w:tmpl w:val="33828550"/>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26F47"/>
    <w:multiLevelType w:val="hybridMultilevel"/>
    <w:tmpl w:val="6402F7CC"/>
    <w:lvl w:ilvl="0" w:tplc="FE522EBC">
      <w:start w:val="1"/>
      <w:numFmt w:val="decimal"/>
      <w:suff w:val="space"/>
      <w:lvlText w:val="FORM %1."/>
      <w:lvlJc w:val="left"/>
      <w:pPr>
        <w:ind w:left="360" w:hanging="360"/>
      </w:pPr>
      <w:rPr>
        <w:rFonts w:ascii="Times New Roman Bold" w:hAnsi="Times New Roman Bold" w:hint="default"/>
        <w:b/>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DD3D29"/>
    <w:multiLevelType w:val="hybridMultilevel"/>
    <w:tmpl w:val="0EB8F2EA"/>
    <w:lvl w:ilvl="0" w:tplc="1DDCF14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395AC9"/>
    <w:multiLevelType w:val="hybridMultilevel"/>
    <w:tmpl w:val="8364127C"/>
    <w:lvl w:ilvl="0" w:tplc="6C960D76">
      <w:start w:val="1"/>
      <w:numFmt w:val="upperLetter"/>
      <w:suff w:val="space"/>
      <w:lvlText w:val="EXHIBIT %1"/>
      <w:lvlJc w:val="left"/>
      <w:pPr>
        <w:ind w:left="2085" w:hanging="360"/>
      </w:pPr>
      <w:rPr>
        <w:rFonts w:hint="default"/>
        <w:b/>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9" w15:restartNumberingAfterBreak="0">
    <w:nsid w:val="1DC01535"/>
    <w:multiLevelType w:val="hybridMultilevel"/>
    <w:tmpl w:val="47C4A3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C35947"/>
    <w:multiLevelType w:val="hybridMultilevel"/>
    <w:tmpl w:val="E7CAD140"/>
    <w:lvl w:ilvl="0" w:tplc="C4521A62">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64F0B"/>
    <w:multiLevelType w:val="hybridMultilevel"/>
    <w:tmpl w:val="A628C94A"/>
    <w:lvl w:ilvl="0" w:tplc="CE8C5FE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8E288B"/>
    <w:multiLevelType w:val="hybridMultilevel"/>
    <w:tmpl w:val="3D6CA3B4"/>
    <w:lvl w:ilvl="0" w:tplc="B4444102">
      <w:start w:val="1"/>
      <w:numFmt w:val="decimal"/>
      <w:lvlText w:val="%1."/>
      <w:lvlJc w:val="left"/>
      <w:pPr>
        <w:ind w:left="1440" w:hanging="360"/>
      </w:pPr>
      <w:rPr>
        <w:rFonts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AF5092"/>
    <w:multiLevelType w:val="hybridMultilevel"/>
    <w:tmpl w:val="7B921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0252C3"/>
    <w:multiLevelType w:val="hybridMultilevel"/>
    <w:tmpl w:val="2FBA6E30"/>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32CA4"/>
    <w:multiLevelType w:val="hybridMultilevel"/>
    <w:tmpl w:val="B1A21DB0"/>
    <w:lvl w:ilvl="0" w:tplc="8312CB3E">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522615"/>
    <w:multiLevelType w:val="hybridMultilevel"/>
    <w:tmpl w:val="B5BA4D9C"/>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C14547"/>
    <w:multiLevelType w:val="hybridMultilevel"/>
    <w:tmpl w:val="6AF0DE28"/>
    <w:lvl w:ilvl="0" w:tplc="2E04AB3C">
      <w:start w:val="1"/>
      <w:numFmt w:val="upperRoman"/>
      <w:suff w:val="space"/>
      <w:lvlText w:val="%1."/>
      <w:lvlJc w:val="righ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A61464"/>
    <w:multiLevelType w:val="hybridMultilevel"/>
    <w:tmpl w:val="5AE09804"/>
    <w:lvl w:ilvl="0" w:tplc="471431B4">
      <w:start w:val="1"/>
      <w:numFmt w:val="upp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4411B"/>
    <w:multiLevelType w:val="hybridMultilevel"/>
    <w:tmpl w:val="BF9EAF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7F45523"/>
    <w:multiLevelType w:val="hybridMultilevel"/>
    <w:tmpl w:val="C94050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85D7784"/>
    <w:multiLevelType w:val="hybridMultilevel"/>
    <w:tmpl w:val="DABE5DD2"/>
    <w:lvl w:ilvl="0" w:tplc="D4A2ECAE">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8B1760"/>
    <w:multiLevelType w:val="multilevel"/>
    <w:tmpl w:val="C2A4AC72"/>
    <w:lvl w:ilvl="0">
      <w:start w:val="1"/>
      <w:numFmt w:val="upperLetter"/>
      <w:lvlText w:val="%1."/>
      <w:lvlJc w:val="left"/>
      <w:pPr>
        <w:ind w:left="720" w:hanging="360"/>
      </w:pPr>
      <w:rPr>
        <w:rFonts w:hint="default"/>
        <w:b/>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432776"/>
    <w:multiLevelType w:val="hybridMultilevel"/>
    <w:tmpl w:val="B942D312"/>
    <w:lvl w:ilvl="0" w:tplc="C6A2DA82">
      <w:start w:val="1"/>
      <w:numFmt w:val="decimal"/>
      <w:lvlText w:val="%1."/>
      <w:lvlJc w:val="left"/>
      <w:pPr>
        <w:ind w:left="1440" w:hanging="360"/>
      </w:pPr>
      <w:rPr>
        <w:rFonts w:hint="default"/>
        <w:b/>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75601C"/>
    <w:multiLevelType w:val="hybridMultilevel"/>
    <w:tmpl w:val="E4C02D16"/>
    <w:lvl w:ilvl="0" w:tplc="218434A8">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96628F"/>
    <w:multiLevelType w:val="hybridMultilevel"/>
    <w:tmpl w:val="90CEC332"/>
    <w:lvl w:ilvl="0" w:tplc="F8D0C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CA1E04"/>
    <w:multiLevelType w:val="hybridMultilevel"/>
    <w:tmpl w:val="A0FA2148"/>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383A64"/>
    <w:multiLevelType w:val="hybridMultilevel"/>
    <w:tmpl w:val="7B921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E1B02"/>
    <w:multiLevelType w:val="hybridMultilevel"/>
    <w:tmpl w:val="8334016C"/>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37063A"/>
    <w:multiLevelType w:val="hybridMultilevel"/>
    <w:tmpl w:val="0E8677CC"/>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6B4315"/>
    <w:multiLevelType w:val="hybridMultilevel"/>
    <w:tmpl w:val="41EED6E6"/>
    <w:lvl w:ilvl="0" w:tplc="EE76C3E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8307009"/>
    <w:multiLevelType w:val="hybridMultilevel"/>
    <w:tmpl w:val="D16478DE"/>
    <w:lvl w:ilvl="0" w:tplc="04090019">
      <w:start w:val="1"/>
      <w:numFmt w:val="lowerLetter"/>
      <w:lvlText w:val="%1."/>
      <w:lvlJc w:val="left"/>
      <w:pPr>
        <w:ind w:left="720" w:hanging="360"/>
      </w:pPr>
      <w:rPr>
        <w:rFonts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95038A"/>
    <w:multiLevelType w:val="hybridMultilevel"/>
    <w:tmpl w:val="6C600A8C"/>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8007F"/>
    <w:multiLevelType w:val="hybridMultilevel"/>
    <w:tmpl w:val="B12A34F4"/>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604B94"/>
    <w:multiLevelType w:val="hybridMultilevel"/>
    <w:tmpl w:val="BECAC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810FFE"/>
    <w:multiLevelType w:val="hybridMultilevel"/>
    <w:tmpl w:val="30E05F60"/>
    <w:lvl w:ilvl="0" w:tplc="B4444102">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87421D"/>
    <w:multiLevelType w:val="hybridMultilevel"/>
    <w:tmpl w:val="3E26B60E"/>
    <w:lvl w:ilvl="0" w:tplc="C4521A62">
      <w:start w:val="1"/>
      <w:numFmt w:val="decimal"/>
      <w:lvlText w:val="%1."/>
      <w:lvlJc w:val="left"/>
      <w:pPr>
        <w:ind w:left="1080" w:hanging="360"/>
      </w:pPr>
      <w:rPr>
        <w:rFonts w:ascii="Times New Roman" w:hAnsi="Times New Roman" w:cs="Times New Roman"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693278"/>
    <w:multiLevelType w:val="hybridMultilevel"/>
    <w:tmpl w:val="FBFA5A6C"/>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BD14A1"/>
    <w:multiLevelType w:val="hybridMultilevel"/>
    <w:tmpl w:val="0E14769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EB7303"/>
    <w:multiLevelType w:val="hybridMultilevel"/>
    <w:tmpl w:val="02142C2E"/>
    <w:lvl w:ilvl="0" w:tplc="4998C172">
      <w:start w:val="1"/>
      <w:numFmt w:val="upperLetter"/>
      <w:lvlText w:val="%1."/>
      <w:lvlJc w:val="left"/>
      <w:pPr>
        <w:ind w:left="108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1E30FA0"/>
    <w:multiLevelType w:val="hybridMultilevel"/>
    <w:tmpl w:val="CB1C9958"/>
    <w:lvl w:ilvl="0" w:tplc="A962A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3A61FA"/>
    <w:multiLevelType w:val="hybridMultilevel"/>
    <w:tmpl w:val="BECAC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987F57"/>
    <w:multiLevelType w:val="hybridMultilevel"/>
    <w:tmpl w:val="D7CA051E"/>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131894"/>
    <w:multiLevelType w:val="hybridMultilevel"/>
    <w:tmpl w:val="BFAA87E6"/>
    <w:lvl w:ilvl="0" w:tplc="E878F7FA">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CCD5656"/>
    <w:multiLevelType w:val="hybridMultilevel"/>
    <w:tmpl w:val="7CD44B0E"/>
    <w:lvl w:ilvl="0" w:tplc="CECAA07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15D5A87"/>
    <w:multiLevelType w:val="hybridMultilevel"/>
    <w:tmpl w:val="B4A0092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DB699E"/>
    <w:multiLevelType w:val="hybridMultilevel"/>
    <w:tmpl w:val="EBE66F10"/>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301D9C"/>
    <w:multiLevelType w:val="hybridMultilevel"/>
    <w:tmpl w:val="FF10C8FE"/>
    <w:lvl w:ilvl="0" w:tplc="6E949C0A">
      <w:start w:val="1"/>
      <w:numFmt w:val="decimal"/>
      <w:lvlText w:val="%1."/>
      <w:lvlJc w:val="left"/>
      <w:pPr>
        <w:ind w:left="720" w:hanging="360"/>
      </w:pPr>
      <w:rPr>
        <w:rFonts w:ascii="Times New Roman" w:eastAsiaTheme="minorHAnsi" w:hAnsi="Times New Roman"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165B13"/>
    <w:multiLevelType w:val="hybridMultilevel"/>
    <w:tmpl w:val="6142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5"/>
  </w:num>
  <w:num w:numId="3">
    <w:abstractNumId w:val="16"/>
  </w:num>
  <w:num w:numId="4">
    <w:abstractNumId w:val="28"/>
  </w:num>
  <w:num w:numId="5">
    <w:abstractNumId w:val="36"/>
  </w:num>
  <w:num w:numId="6">
    <w:abstractNumId w:val="26"/>
  </w:num>
  <w:num w:numId="7">
    <w:abstractNumId w:val="21"/>
  </w:num>
  <w:num w:numId="8">
    <w:abstractNumId w:val="5"/>
  </w:num>
  <w:num w:numId="9">
    <w:abstractNumId w:val="10"/>
  </w:num>
  <w:num w:numId="10">
    <w:abstractNumId w:val="30"/>
  </w:num>
  <w:num w:numId="11">
    <w:abstractNumId w:val="6"/>
  </w:num>
  <w:num w:numId="12">
    <w:abstractNumId w:val="44"/>
  </w:num>
  <w:num w:numId="13">
    <w:abstractNumId w:val="23"/>
  </w:num>
  <w:num w:numId="14">
    <w:abstractNumId w:val="8"/>
  </w:num>
  <w:num w:numId="15">
    <w:abstractNumId w:val="17"/>
  </w:num>
  <w:num w:numId="16">
    <w:abstractNumId w:val="7"/>
  </w:num>
  <w:num w:numId="17">
    <w:abstractNumId w:val="20"/>
  </w:num>
  <w:num w:numId="18">
    <w:abstractNumId w:val="19"/>
  </w:num>
  <w:num w:numId="19">
    <w:abstractNumId w:val="3"/>
  </w:num>
  <w:num w:numId="20">
    <w:abstractNumId w:val="42"/>
  </w:num>
  <w:num w:numId="21">
    <w:abstractNumId w:val="46"/>
  </w:num>
  <w:num w:numId="22">
    <w:abstractNumId w:val="33"/>
  </w:num>
  <w:num w:numId="23">
    <w:abstractNumId w:val="37"/>
  </w:num>
  <w:num w:numId="24">
    <w:abstractNumId w:val="0"/>
  </w:num>
  <w:num w:numId="25">
    <w:abstractNumId w:val="12"/>
  </w:num>
  <w:num w:numId="26">
    <w:abstractNumId w:val="35"/>
  </w:num>
  <w:num w:numId="27">
    <w:abstractNumId w:val="22"/>
  </w:num>
  <w:num w:numId="28">
    <w:abstractNumId w:val="38"/>
  </w:num>
  <w:num w:numId="29">
    <w:abstractNumId w:val="1"/>
  </w:num>
  <w:num w:numId="30">
    <w:abstractNumId w:val="18"/>
  </w:num>
  <w:num w:numId="31">
    <w:abstractNumId w:val="32"/>
  </w:num>
  <w:num w:numId="32">
    <w:abstractNumId w:val="48"/>
  </w:num>
  <w:num w:numId="33">
    <w:abstractNumId w:val="11"/>
  </w:num>
  <w:num w:numId="34">
    <w:abstractNumId w:val="14"/>
  </w:num>
  <w:num w:numId="35">
    <w:abstractNumId w:val="29"/>
  </w:num>
  <w:num w:numId="36">
    <w:abstractNumId w:val="39"/>
  </w:num>
  <w:num w:numId="37">
    <w:abstractNumId w:val="24"/>
  </w:num>
  <w:num w:numId="38">
    <w:abstractNumId w:val="43"/>
  </w:num>
  <w:num w:numId="39">
    <w:abstractNumId w:val="15"/>
  </w:num>
  <w:num w:numId="40">
    <w:abstractNumId w:val="31"/>
  </w:num>
  <w:num w:numId="41">
    <w:abstractNumId w:val="25"/>
  </w:num>
  <w:num w:numId="42">
    <w:abstractNumId w:val="47"/>
  </w:num>
  <w:num w:numId="43">
    <w:abstractNumId w:val="41"/>
  </w:num>
  <w:num w:numId="44">
    <w:abstractNumId w:val="9"/>
  </w:num>
  <w:num w:numId="45">
    <w:abstractNumId w:val="40"/>
  </w:num>
  <w:num w:numId="46">
    <w:abstractNumId w:val="13"/>
  </w:num>
  <w:num w:numId="47">
    <w:abstractNumId w:val="34"/>
  </w:num>
  <w:num w:numId="48">
    <w:abstractNumId w:val="4"/>
  </w:num>
  <w:num w:numId="49">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27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F55"/>
    <w:rsid w:val="00004A6E"/>
    <w:rsid w:val="00007AFA"/>
    <w:rsid w:val="00016A78"/>
    <w:rsid w:val="00020280"/>
    <w:rsid w:val="00020431"/>
    <w:rsid w:val="00022CC4"/>
    <w:rsid w:val="00030263"/>
    <w:rsid w:val="00040C13"/>
    <w:rsid w:val="00041D39"/>
    <w:rsid w:val="000442E2"/>
    <w:rsid w:val="00055ECD"/>
    <w:rsid w:val="00057677"/>
    <w:rsid w:val="00067193"/>
    <w:rsid w:val="00085877"/>
    <w:rsid w:val="000864FF"/>
    <w:rsid w:val="000A68EF"/>
    <w:rsid w:val="000B6E95"/>
    <w:rsid w:val="000B754D"/>
    <w:rsid w:val="000C277D"/>
    <w:rsid w:val="000C2BB0"/>
    <w:rsid w:val="000C6163"/>
    <w:rsid w:val="000C6A74"/>
    <w:rsid w:val="000C745D"/>
    <w:rsid w:val="000D740A"/>
    <w:rsid w:val="000D7C17"/>
    <w:rsid w:val="000E332C"/>
    <w:rsid w:val="000E3BCF"/>
    <w:rsid w:val="000F0784"/>
    <w:rsid w:val="00102395"/>
    <w:rsid w:val="00106B0A"/>
    <w:rsid w:val="00116103"/>
    <w:rsid w:val="001266BA"/>
    <w:rsid w:val="0013036A"/>
    <w:rsid w:val="00141AD4"/>
    <w:rsid w:val="00144052"/>
    <w:rsid w:val="0015097B"/>
    <w:rsid w:val="001734B4"/>
    <w:rsid w:val="00173C6E"/>
    <w:rsid w:val="00177796"/>
    <w:rsid w:val="00180546"/>
    <w:rsid w:val="00183F0F"/>
    <w:rsid w:val="001A0A4E"/>
    <w:rsid w:val="001B154B"/>
    <w:rsid w:val="001B7CD9"/>
    <w:rsid w:val="001B7F7D"/>
    <w:rsid w:val="001D07C2"/>
    <w:rsid w:val="001E53DB"/>
    <w:rsid w:val="001F2896"/>
    <w:rsid w:val="00201C20"/>
    <w:rsid w:val="00206098"/>
    <w:rsid w:val="0021555A"/>
    <w:rsid w:val="002163E9"/>
    <w:rsid w:val="00235335"/>
    <w:rsid w:val="00235C2C"/>
    <w:rsid w:val="00241014"/>
    <w:rsid w:val="00270155"/>
    <w:rsid w:val="00280050"/>
    <w:rsid w:val="00280FBB"/>
    <w:rsid w:val="002846C6"/>
    <w:rsid w:val="00293B17"/>
    <w:rsid w:val="002B0550"/>
    <w:rsid w:val="002D2023"/>
    <w:rsid w:val="002E0A2F"/>
    <w:rsid w:val="002E6941"/>
    <w:rsid w:val="0030388E"/>
    <w:rsid w:val="00303D2C"/>
    <w:rsid w:val="00304987"/>
    <w:rsid w:val="003058D0"/>
    <w:rsid w:val="00306A3F"/>
    <w:rsid w:val="003248F9"/>
    <w:rsid w:val="00335E33"/>
    <w:rsid w:val="00345988"/>
    <w:rsid w:val="00362EBA"/>
    <w:rsid w:val="003675D9"/>
    <w:rsid w:val="00374AC8"/>
    <w:rsid w:val="0038744A"/>
    <w:rsid w:val="003B0049"/>
    <w:rsid w:val="003C1B5A"/>
    <w:rsid w:val="003D789F"/>
    <w:rsid w:val="003E6303"/>
    <w:rsid w:val="003F585F"/>
    <w:rsid w:val="00404C1C"/>
    <w:rsid w:val="004056B3"/>
    <w:rsid w:val="00406521"/>
    <w:rsid w:val="00431553"/>
    <w:rsid w:val="00443B89"/>
    <w:rsid w:val="00466632"/>
    <w:rsid w:val="00490273"/>
    <w:rsid w:val="00491412"/>
    <w:rsid w:val="00493816"/>
    <w:rsid w:val="00493A22"/>
    <w:rsid w:val="00496374"/>
    <w:rsid w:val="004A502C"/>
    <w:rsid w:val="004A7522"/>
    <w:rsid w:val="004B3550"/>
    <w:rsid w:val="004B47D7"/>
    <w:rsid w:val="004C0A99"/>
    <w:rsid w:val="004C54E4"/>
    <w:rsid w:val="004D0DCD"/>
    <w:rsid w:val="004D44B8"/>
    <w:rsid w:val="00507C10"/>
    <w:rsid w:val="005105BA"/>
    <w:rsid w:val="005241A7"/>
    <w:rsid w:val="00525E8A"/>
    <w:rsid w:val="00535416"/>
    <w:rsid w:val="00551997"/>
    <w:rsid w:val="00556625"/>
    <w:rsid w:val="00561EC8"/>
    <w:rsid w:val="005756B2"/>
    <w:rsid w:val="0058465E"/>
    <w:rsid w:val="00591AC3"/>
    <w:rsid w:val="00597199"/>
    <w:rsid w:val="005A10FC"/>
    <w:rsid w:val="005C5190"/>
    <w:rsid w:val="005D1314"/>
    <w:rsid w:val="005D28A6"/>
    <w:rsid w:val="005D5493"/>
    <w:rsid w:val="005D5F23"/>
    <w:rsid w:val="005E26CC"/>
    <w:rsid w:val="005E51AF"/>
    <w:rsid w:val="005F78CB"/>
    <w:rsid w:val="0060512F"/>
    <w:rsid w:val="00605F2C"/>
    <w:rsid w:val="00625BDA"/>
    <w:rsid w:val="00627C2B"/>
    <w:rsid w:val="006337F1"/>
    <w:rsid w:val="006568F9"/>
    <w:rsid w:val="00662397"/>
    <w:rsid w:val="00664DF8"/>
    <w:rsid w:val="00676115"/>
    <w:rsid w:val="0069629F"/>
    <w:rsid w:val="006A7E36"/>
    <w:rsid w:val="006B12F6"/>
    <w:rsid w:val="006B65E6"/>
    <w:rsid w:val="006B72DD"/>
    <w:rsid w:val="006C1FAC"/>
    <w:rsid w:val="006C3251"/>
    <w:rsid w:val="006C41BA"/>
    <w:rsid w:val="006D0DD7"/>
    <w:rsid w:val="006D13D5"/>
    <w:rsid w:val="006D2C40"/>
    <w:rsid w:val="006D40BE"/>
    <w:rsid w:val="00721E0A"/>
    <w:rsid w:val="007360DA"/>
    <w:rsid w:val="007362D3"/>
    <w:rsid w:val="0074520B"/>
    <w:rsid w:val="00746FD0"/>
    <w:rsid w:val="00750200"/>
    <w:rsid w:val="007525AD"/>
    <w:rsid w:val="0076599B"/>
    <w:rsid w:val="00766FD5"/>
    <w:rsid w:val="007705A5"/>
    <w:rsid w:val="00776D0D"/>
    <w:rsid w:val="00776E7D"/>
    <w:rsid w:val="007771CA"/>
    <w:rsid w:val="00777BA6"/>
    <w:rsid w:val="00782D23"/>
    <w:rsid w:val="007B5405"/>
    <w:rsid w:val="007B6813"/>
    <w:rsid w:val="007D29E4"/>
    <w:rsid w:val="007F42CC"/>
    <w:rsid w:val="00806064"/>
    <w:rsid w:val="00832CBE"/>
    <w:rsid w:val="00850351"/>
    <w:rsid w:val="00870007"/>
    <w:rsid w:val="00875160"/>
    <w:rsid w:val="00886448"/>
    <w:rsid w:val="00891A38"/>
    <w:rsid w:val="00892E52"/>
    <w:rsid w:val="008A351D"/>
    <w:rsid w:val="008C470A"/>
    <w:rsid w:val="008C4BA0"/>
    <w:rsid w:val="008D6FA2"/>
    <w:rsid w:val="008E1A14"/>
    <w:rsid w:val="008E222E"/>
    <w:rsid w:val="008F00FE"/>
    <w:rsid w:val="008F1D27"/>
    <w:rsid w:val="008F327A"/>
    <w:rsid w:val="00900F43"/>
    <w:rsid w:val="00901BCE"/>
    <w:rsid w:val="00916693"/>
    <w:rsid w:val="00927756"/>
    <w:rsid w:val="009319D7"/>
    <w:rsid w:val="00941DA8"/>
    <w:rsid w:val="00942195"/>
    <w:rsid w:val="00946FB2"/>
    <w:rsid w:val="0095079F"/>
    <w:rsid w:val="00954090"/>
    <w:rsid w:val="009702AE"/>
    <w:rsid w:val="009717B9"/>
    <w:rsid w:val="00976086"/>
    <w:rsid w:val="00981D0F"/>
    <w:rsid w:val="009B4D43"/>
    <w:rsid w:val="009D2AD5"/>
    <w:rsid w:val="009D2D31"/>
    <w:rsid w:val="009E3F0B"/>
    <w:rsid w:val="009E5F13"/>
    <w:rsid w:val="009F0AA7"/>
    <w:rsid w:val="009F5791"/>
    <w:rsid w:val="009F6ACE"/>
    <w:rsid w:val="00A04658"/>
    <w:rsid w:val="00A245A1"/>
    <w:rsid w:val="00A417E3"/>
    <w:rsid w:val="00A43CC3"/>
    <w:rsid w:val="00A825BD"/>
    <w:rsid w:val="00A85458"/>
    <w:rsid w:val="00A85978"/>
    <w:rsid w:val="00A876AA"/>
    <w:rsid w:val="00AE70A4"/>
    <w:rsid w:val="00AF5296"/>
    <w:rsid w:val="00AF647C"/>
    <w:rsid w:val="00B00BAF"/>
    <w:rsid w:val="00B25DB7"/>
    <w:rsid w:val="00B3257D"/>
    <w:rsid w:val="00B45194"/>
    <w:rsid w:val="00B45409"/>
    <w:rsid w:val="00B46CD5"/>
    <w:rsid w:val="00B579E4"/>
    <w:rsid w:val="00B62BF7"/>
    <w:rsid w:val="00B6699E"/>
    <w:rsid w:val="00B72B73"/>
    <w:rsid w:val="00B73AF7"/>
    <w:rsid w:val="00B8782A"/>
    <w:rsid w:val="00B90EB0"/>
    <w:rsid w:val="00B94A38"/>
    <w:rsid w:val="00BA0ADB"/>
    <w:rsid w:val="00BA14FE"/>
    <w:rsid w:val="00BB55B1"/>
    <w:rsid w:val="00BC71C0"/>
    <w:rsid w:val="00BE2F53"/>
    <w:rsid w:val="00BE4F23"/>
    <w:rsid w:val="00BE63A2"/>
    <w:rsid w:val="00BE704C"/>
    <w:rsid w:val="00BF6FFC"/>
    <w:rsid w:val="00C02EFF"/>
    <w:rsid w:val="00C03465"/>
    <w:rsid w:val="00C07803"/>
    <w:rsid w:val="00C13FBC"/>
    <w:rsid w:val="00C27E65"/>
    <w:rsid w:val="00C41326"/>
    <w:rsid w:val="00C415C3"/>
    <w:rsid w:val="00C70E06"/>
    <w:rsid w:val="00C77BCF"/>
    <w:rsid w:val="00C91ACB"/>
    <w:rsid w:val="00CA7F55"/>
    <w:rsid w:val="00CB33E2"/>
    <w:rsid w:val="00CB39C3"/>
    <w:rsid w:val="00CC1189"/>
    <w:rsid w:val="00CC72DF"/>
    <w:rsid w:val="00CD2CBD"/>
    <w:rsid w:val="00CD760A"/>
    <w:rsid w:val="00CF3C71"/>
    <w:rsid w:val="00D0001A"/>
    <w:rsid w:val="00D05F4C"/>
    <w:rsid w:val="00D13F78"/>
    <w:rsid w:val="00D21B89"/>
    <w:rsid w:val="00D2574B"/>
    <w:rsid w:val="00D33B85"/>
    <w:rsid w:val="00D3606E"/>
    <w:rsid w:val="00D36788"/>
    <w:rsid w:val="00D46576"/>
    <w:rsid w:val="00D577F8"/>
    <w:rsid w:val="00D626B4"/>
    <w:rsid w:val="00D67454"/>
    <w:rsid w:val="00DA20B2"/>
    <w:rsid w:val="00DA473E"/>
    <w:rsid w:val="00DA783C"/>
    <w:rsid w:val="00DC549D"/>
    <w:rsid w:val="00DC7578"/>
    <w:rsid w:val="00DD6168"/>
    <w:rsid w:val="00DD7735"/>
    <w:rsid w:val="00DE4FE0"/>
    <w:rsid w:val="00DE64CE"/>
    <w:rsid w:val="00DF0191"/>
    <w:rsid w:val="00E026CA"/>
    <w:rsid w:val="00E02BB6"/>
    <w:rsid w:val="00E13CC3"/>
    <w:rsid w:val="00E24619"/>
    <w:rsid w:val="00E31894"/>
    <w:rsid w:val="00E331E2"/>
    <w:rsid w:val="00E37327"/>
    <w:rsid w:val="00E40F3D"/>
    <w:rsid w:val="00E4710F"/>
    <w:rsid w:val="00E472F7"/>
    <w:rsid w:val="00E50A24"/>
    <w:rsid w:val="00E518BE"/>
    <w:rsid w:val="00E520DB"/>
    <w:rsid w:val="00E63151"/>
    <w:rsid w:val="00E67D9C"/>
    <w:rsid w:val="00E825FE"/>
    <w:rsid w:val="00E83330"/>
    <w:rsid w:val="00E84ED9"/>
    <w:rsid w:val="00E9471B"/>
    <w:rsid w:val="00EA1D97"/>
    <w:rsid w:val="00EC554E"/>
    <w:rsid w:val="00EC7123"/>
    <w:rsid w:val="00ED678A"/>
    <w:rsid w:val="00EE38A3"/>
    <w:rsid w:val="00EF1F86"/>
    <w:rsid w:val="00F00183"/>
    <w:rsid w:val="00F11A03"/>
    <w:rsid w:val="00F12FB9"/>
    <w:rsid w:val="00F1345D"/>
    <w:rsid w:val="00F149F2"/>
    <w:rsid w:val="00F1621E"/>
    <w:rsid w:val="00F232B7"/>
    <w:rsid w:val="00F32345"/>
    <w:rsid w:val="00F4027A"/>
    <w:rsid w:val="00F51C37"/>
    <w:rsid w:val="00F67BA4"/>
    <w:rsid w:val="00F80592"/>
    <w:rsid w:val="00FA03ED"/>
    <w:rsid w:val="00FB4F24"/>
    <w:rsid w:val="00FB569E"/>
    <w:rsid w:val="00FC59F9"/>
    <w:rsid w:val="00FC75B2"/>
    <w:rsid w:val="00FD2697"/>
    <w:rsid w:val="00FD766A"/>
    <w:rsid w:val="00FE5E31"/>
    <w:rsid w:val="00FE65F5"/>
    <w:rsid w:val="00FE71F1"/>
    <w:rsid w:val="00FF05E7"/>
    <w:rsid w:val="00FF18F6"/>
    <w:rsid w:val="00FF1BBD"/>
    <w:rsid w:val="00FF1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4"/>
    <o:shapelayout v:ext="edit">
      <o:idmap v:ext="edit" data="1"/>
    </o:shapelayout>
  </w:shapeDefaults>
  <w:decimalSymbol w:val="."/>
  <w:listSeparator w:val=","/>
  <w14:docId w14:val="288B2C16"/>
  <w14:defaultImageDpi w14:val="330"/>
  <w15:docId w15:val="{E22A879E-5CE6-4BE8-8C59-D458F65F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0DD7"/>
    <w:rPr>
      <w:rFonts w:ascii="Times New Roman" w:hAnsi="Times New Roman"/>
    </w:rPr>
  </w:style>
  <w:style w:type="paragraph" w:styleId="Heading1">
    <w:name w:val="heading 1"/>
    <w:basedOn w:val="Normal"/>
    <w:next w:val="Normal"/>
    <w:link w:val="Heading1Char"/>
    <w:uiPriority w:val="9"/>
    <w:qFormat/>
    <w:rsid w:val="009D2D31"/>
    <w:pPr>
      <w:keepNext/>
      <w:keepLines/>
      <w:jc w:val="both"/>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9D2D31"/>
    <w:pPr>
      <w:keepNext/>
      <w:keepLines/>
      <w:spacing w:line="276" w:lineRule="auto"/>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D2D31"/>
    <w:pPr>
      <w:keepNext/>
      <w:keepLines/>
      <w:jc w:val="center"/>
      <w:outlineLvl w:val="2"/>
    </w:pPr>
    <w:rPr>
      <w:rFonts w:eastAsiaTheme="majorEastAsia" w:cstheme="majorBid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4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744A"/>
    <w:rPr>
      <w:rFonts w:ascii="Lucida Grande" w:hAnsi="Lucida Grande" w:cs="Lucida Grande"/>
      <w:sz w:val="18"/>
      <w:szCs w:val="18"/>
    </w:rPr>
  </w:style>
  <w:style w:type="paragraph" w:styleId="Header">
    <w:name w:val="header"/>
    <w:basedOn w:val="Normal"/>
    <w:link w:val="HeaderChar"/>
    <w:uiPriority w:val="99"/>
    <w:unhideWhenUsed/>
    <w:rsid w:val="0038744A"/>
    <w:pPr>
      <w:tabs>
        <w:tab w:val="center" w:pos="4320"/>
        <w:tab w:val="right" w:pos="8640"/>
      </w:tabs>
    </w:pPr>
  </w:style>
  <w:style w:type="character" w:customStyle="1" w:styleId="HeaderChar">
    <w:name w:val="Header Char"/>
    <w:basedOn w:val="DefaultParagraphFont"/>
    <w:link w:val="Header"/>
    <w:uiPriority w:val="99"/>
    <w:rsid w:val="0038744A"/>
  </w:style>
  <w:style w:type="paragraph" w:styleId="Footer">
    <w:name w:val="footer"/>
    <w:basedOn w:val="Normal"/>
    <w:link w:val="FooterChar"/>
    <w:uiPriority w:val="99"/>
    <w:unhideWhenUsed/>
    <w:rsid w:val="0038744A"/>
    <w:pPr>
      <w:tabs>
        <w:tab w:val="center" w:pos="4320"/>
        <w:tab w:val="right" w:pos="8640"/>
      </w:tabs>
    </w:pPr>
  </w:style>
  <w:style w:type="character" w:customStyle="1" w:styleId="FooterChar">
    <w:name w:val="Footer Char"/>
    <w:basedOn w:val="DefaultParagraphFont"/>
    <w:link w:val="Footer"/>
    <w:uiPriority w:val="99"/>
    <w:rsid w:val="0038744A"/>
  </w:style>
  <w:style w:type="character" w:customStyle="1" w:styleId="Heading1Char">
    <w:name w:val="Heading 1 Char"/>
    <w:basedOn w:val="DefaultParagraphFont"/>
    <w:link w:val="Heading1"/>
    <w:uiPriority w:val="9"/>
    <w:rsid w:val="009D2D31"/>
    <w:rPr>
      <w:rFonts w:ascii="Times New Roman" w:eastAsiaTheme="majorEastAsia" w:hAnsi="Times New Roman" w:cstheme="majorBidi"/>
      <w:b/>
      <w:bCs/>
      <w:szCs w:val="28"/>
      <w:u w:val="single"/>
    </w:rPr>
  </w:style>
  <w:style w:type="character" w:customStyle="1" w:styleId="Heading2Char">
    <w:name w:val="Heading 2 Char"/>
    <w:basedOn w:val="DefaultParagraphFont"/>
    <w:link w:val="Heading2"/>
    <w:uiPriority w:val="9"/>
    <w:rsid w:val="009D2D31"/>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9D2D31"/>
    <w:rPr>
      <w:rFonts w:ascii="Times New Roman" w:eastAsiaTheme="majorEastAsia" w:hAnsi="Times New Roman" w:cstheme="majorBidi"/>
      <w:b/>
      <w:bCs/>
      <w:szCs w:val="22"/>
    </w:rPr>
  </w:style>
  <w:style w:type="table" w:styleId="TableGrid">
    <w:name w:val="Table Grid"/>
    <w:basedOn w:val="TableNormal"/>
    <w:uiPriority w:val="59"/>
    <w:rsid w:val="009D2D31"/>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D2D31"/>
    <w:rPr>
      <w:sz w:val="22"/>
      <w:szCs w:val="22"/>
      <w:lang w:eastAsia="ja-JP"/>
    </w:rPr>
  </w:style>
  <w:style w:type="character" w:customStyle="1" w:styleId="NoSpacingChar">
    <w:name w:val="No Spacing Char"/>
    <w:basedOn w:val="DefaultParagraphFont"/>
    <w:link w:val="NoSpacing"/>
    <w:uiPriority w:val="1"/>
    <w:rsid w:val="009D2D31"/>
    <w:rPr>
      <w:sz w:val="22"/>
      <w:szCs w:val="22"/>
      <w:lang w:eastAsia="ja-JP"/>
    </w:rPr>
  </w:style>
  <w:style w:type="paragraph" w:styleId="TOCHeading">
    <w:name w:val="TOC Heading"/>
    <w:basedOn w:val="Heading1"/>
    <w:next w:val="Normal"/>
    <w:uiPriority w:val="39"/>
    <w:unhideWhenUsed/>
    <w:qFormat/>
    <w:rsid w:val="009D2D31"/>
    <w:pPr>
      <w:outlineLvl w:val="9"/>
    </w:pPr>
    <w:rPr>
      <w:lang w:eastAsia="ja-JP"/>
    </w:rPr>
  </w:style>
  <w:style w:type="paragraph" w:styleId="TOC1">
    <w:name w:val="toc 1"/>
    <w:aliases w:val="RFP"/>
    <w:basedOn w:val="Normal"/>
    <w:next w:val="Normal"/>
    <w:autoRedefine/>
    <w:uiPriority w:val="39"/>
    <w:unhideWhenUsed/>
    <w:rsid w:val="009D2D31"/>
    <w:pPr>
      <w:tabs>
        <w:tab w:val="right" w:pos="1440"/>
        <w:tab w:val="right" w:leader="hyphen" w:pos="9346"/>
      </w:tabs>
      <w:spacing w:after="100" w:line="276" w:lineRule="auto"/>
      <w:ind w:left="1080" w:hanging="630"/>
      <w:jc w:val="both"/>
    </w:pPr>
    <w:rPr>
      <w:rFonts w:eastAsiaTheme="minorHAnsi"/>
      <w:szCs w:val="22"/>
    </w:rPr>
  </w:style>
  <w:style w:type="character" w:styleId="Hyperlink">
    <w:name w:val="Hyperlink"/>
    <w:basedOn w:val="DefaultParagraphFont"/>
    <w:uiPriority w:val="99"/>
    <w:unhideWhenUsed/>
    <w:rsid w:val="009D2D31"/>
    <w:rPr>
      <w:color w:val="0000FF" w:themeColor="hyperlink"/>
      <w:u w:val="single"/>
    </w:rPr>
  </w:style>
  <w:style w:type="paragraph" w:styleId="ListParagraph">
    <w:name w:val="List Paragraph"/>
    <w:basedOn w:val="Normal"/>
    <w:link w:val="ListParagraphChar"/>
    <w:uiPriority w:val="34"/>
    <w:qFormat/>
    <w:rsid w:val="009D2D31"/>
    <w:pPr>
      <w:spacing w:line="276" w:lineRule="auto"/>
      <w:ind w:left="720"/>
      <w:contextualSpacing/>
      <w:jc w:val="both"/>
    </w:pPr>
    <w:rPr>
      <w:rFonts w:eastAsiaTheme="minorHAnsi"/>
      <w:szCs w:val="22"/>
    </w:rPr>
  </w:style>
  <w:style w:type="paragraph" w:styleId="TableofFigures">
    <w:name w:val="table of figures"/>
    <w:basedOn w:val="Normal"/>
    <w:next w:val="Normal"/>
    <w:uiPriority w:val="99"/>
    <w:semiHidden/>
    <w:unhideWhenUsed/>
    <w:rsid w:val="009D2D31"/>
    <w:pPr>
      <w:spacing w:line="276" w:lineRule="auto"/>
      <w:jc w:val="both"/>
    </w:pPr>
    <w:rPr>
      <w:rFonts w:eastAsiaTheme="minorHAnsi"/>
      <w:szCs w:val="22"/>
    </w:rPr>
  </w:style>
  <w:style w:type="character" w:styleId="FollowedHyperlink">
    <w:name w:val="FollowedHyperlink"/>
    <w:basedOn w:val="DefaultParagraphFont"/>
    <w:uiPriority w:val="99"/>
    <w:semiHidden/>
    <w:unhideWhenUsed/>
    <w:rsid w:val="009D2D31"/>
    <w:rPr>
      <w:color w:val="800080" w:themeColor="followedHyperlink"/>
      <w:u w:val="single"/>
    </w:rPr>
  </w:style>
  <w:style w:type="paragraph" w:styleId="TOC2">
    <w:name w:val="toc 2"/>
    <w:basedOn w:val="Normal"/>
    <w:next w:val="Normal"/>
    <w:autoRedefine/>
    <w:uiPriority w:val="39"/>
    <w:unhideWhenUsed/>
    <w:rsid w:val="009D2D31"/>
    <w:pPr>
      <w:spacing w:after="100" w:line="276" w:lineRule="auto"/>
      <w:ind w:left="220"/>
      <w:jc w:val="both"/>
    </w:pPr>
    <w:rPr>
      <w:rFonts w:eastAsiaTheme="minorHAnsi"/>
      <w:szCs w:val="22"/>
    </w:rPr>
  </w:style>
  <w:style w:type="character" w:customStyle="1" w:styleId="ListParagraphChar">
    <w:name w:val="List Paragraph Char"/>
    <w:basedOn w:val="DefaultParagraphFont"/>
    <w:link w:val="ListParagraph"/>
    <w:uiPriority w:val="34"/>
    <w:locked/>
    <w:rsid w:val="009D2D31"/>
    <w:rPr>
      <w:rFonts w:ascii="Times New Roman" w:eastAsiaTheme="minorHAnsi" w:hAnsi="Times New Roman"/>
      <w:szCs w:val="22"/>
    </w:rPr>
  </w:style>
  <w:style w:type="paragraph" w:styleId="BodyTextIndent3">
    <w:name w:val="Body Text Indent 3"/>
    <w:basedOn w:val="Normal"/>
    <w:link w:val="BodyTextIndent3Char"/>
    <w:rsid w:val="009D2D31"/>
    <w:pPr>
      <w:ind w:left="360"/>
      <w:jc w:val="both"/>
    </w:pPr>
    <w:rPr>
      <w:rFonts w:ascii="ITCCentury Book" w:eastAsia="Times New Roman" w:hAnsi="ITCCentury Book" w:cs="Times New Roman"/>
      <w:szCs w:val="20"/>
      <w:lang w:val="en-GB"/>
    </w:rPr>
  </w:style>
  <w:style w:type="character" w:customStyle="1" w:styleId="BodyTextIndent3Char">
    <w:name w:val="Body Text Indent 3 Char"/>
    <w:basedOn w:val="DefaultParagraphFont"/>
    <w:link w:val="BodyTextIndent3"/>
    <w:uiPriority w:val="99"/>
    <w:rsid w:val="009D2D31"/>
    <w:rPr>
      <w:rFonts w:ascii="ITCCentury Book" w:eastAsia="Times New Roman" w:hAnsi="ITCCentury Book" w:cs="Times New Roman"/>
      <w:szCs w:val="20"/>
      <w:lang w:val="en-GB"/>
    </w:rPr>
  </w:style>
  <w:style w:type="paragraph" w:styleId="Title">
    <w:name w:val="Title"/>
    <w:basedOn w:val="Normal"/>
    <w:link w:val="TitleChar"/>
    <w:uiPriority w:val="99"/>
    <w:qFormat/>
    <w:rsid w:val="009D2D31"/>
    <w:pPr>
      <w:widowControl w:val="0"/>
      <w:jc w:val="center"/>
    </w:pPr>
    <w:rPr>
      <w:rFonts w:ascii="ITCCentury Book" w:eastAsia="Times New Roman" w:hAnsi="ITCCentury Book" w:cs="Times New Roman"/>
      <w:snapToGrid w:val="0"/>
      <w:szCs w:val="20"/>
    </w:rPr>
  </w:style>
  <w:style w:type="character" w:customStyle="1" w:styleId="TitleChar">
    <w:name w:val="Title Char"/>
    <w:basedOn w:val="DefaultParagraphFont"/>
    <w:link w:val="Title"/>
    <w:uiPriority w:val="99"/>
    <w:rsid w:val="009D2D31"/>
    <w:rPr>
      <w:rFonts w:ascii="ITCCentury Book" w:eastAsia="Times New Roman" w:hAnsi="ITCCentury Book" w:cs="Times New Roman"/>
      <w:snapToGrid w:val="0"/>
      <w:szCs w:val="20"/>
    </w:rPr>
  </w:style>
  <w:style w:type="paragraph" w:styleId="Subtitle">
    <w:name w:val="Subtitle"/>
    <w:basedOn w:val="Normal"/>
    <w:link w:val="SubtitleChar"/>
    <w:uiPriority w:val="11"/>
    <w:qFormat/>
    <w:rsid w:val="009D2D31"/>
    <w:pPr>
      <w:jc w:val="center"/>
    </w:pPr>
    <w:rPr>
      <w:rFonts w:eastAsia="Times New Roman" w:cs="Times New Roman"/>
      <w:b/>
      <w:szCs w:val="20"/>
    </w:rPr>
  </w:style>
  <w:style w:type="character" w:customStyle="1" w:styleId="SubtitleChar">
    <w:name w:val="Subtitle Char"/>
    <w:basedOn w:val="DefaultParagraphFont"/>
    <w:link w:val="Subtitle"/>
    <w:uiPriority w:val="11"/>
    <w:rsid w:val="009D2D31"/>
    <w:rPr>
      <w:rFonts w:ascii="Times New Roman" w:eastAsia="Times New Roman" w:hAnsi="Times New Roman" w:cs="Times New Roman"/>
      <w:b/>
      <w:szCs w:val="20"/>
    </w:rPr>
  </w:style>
  <w:style w:type="paragraph" w:styleId="Revision">
    <w:name w:val="Revision"/>
    <w:hidden/>
    <w:uiPriority w:val="99"/>
    <w:semiHidden/>
    <w:rsid w:val="00E4710F"/>
    <w:rPr>
      <w:rFonts w:eastAsiaTheme="minorHAnsi"/>
      <w:sz w:val="22"/>
      <w:szCs w:val="22"/>
    </w:rPr>
  </w:style>
  <w:style w:type="paragraph" w:customStyle="1" w:styleId="b5">
    <w:name w:val="b5"/>
    <w:basedOn w:val="Normal"/>
    <w:rsid w:val="005F78CB"/>
    <w:pPr>
      <w:widowControl w:val="0"/>
      <w:ind w:left="2160" w:hanging="720"/>
    </w:pPr>
    <w:rPr>
      <w:rFonts w:ascii="Arial" w:eastAsia="Times New Roman" w:hAnsi="Arial" w:cs="Times New Roman"/>
      <w:sz w:val="22"/>
      <w:szCs w:val="20"/>
    </w:rPr>
  </w:style>
  <w:style w:type="paragraph" w:customStyle="1" w:styleId="b2">
    <w:name w:val="b2"/>
    <w:basedOn w:val="Normal"/>
    <w:rsid w:val="005F78CB"/>
    <w:pPr>
      <w:widowControl w:val="0"/>
      <w:ind w:left="720"/>
    </w:pPr>
    <w:rPr>
      <w:rFonts w:ascii="Arial" w:eastAsia="Times New Roman" w:hAnsi="Arial" w:cs="Times New Roman"/>
      <w:sz w:val="22"/>
      <w:szCs w:val="20"/>
    </w:rPr>
  </w:style>
  <w:style w:type="paragraph" w:styleId="BodyTextIndent2">
    <w:name w:val="Body Text Indent 2"/>
    <w:basedOn w:val="Normal"/>
    <w:link w:val="BodyTextIndent2Char"/>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720"/>
    </w:pPr>
    <w:rPr>
      <w:rFonts w:ascii="Arial" w:eastAsia="Times New Roman" w:hAnsi="Arial" w:cs="Times New Roman"/>
      <w:sz w:val="22"/>
      <w:szCs w:val="20"/>
    </w:rPr>
  </w:style>
  <w:style w:type="character" w:customStyle="1" w:styleId="BodyTextIndent2Char">
    <w:name w:val="Body Text Indent 2 Char"/>
    <w:basedOn w:val="DefaultParagraphFont"/>
    <w:link w:val="BodyTextIndent2"/>
    <w:rsid w:val="005F78CB"/>
    <w:rPr>
      <w:rFonts w:ascii="Arial" w:eastAsia="Times New Roman" w:hAnsi="Arial" w:cs="Times New Roman"/>
      <w:sz w:val="22"/>
      <w:szCs w:val="20"/>
    </w:rPr>
  </w:style>
  <w:style w:type="paragraph" w:customStyle="1" w:styleId="h1">
    <w:name w:val="h1"/>
    <w:basedOn w:val="Normal"/>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pPr>
    <w:rPr>
      <w:rFonts w:ascii="Arial" w:eastAsia="Times New Roman" w:hAnsi="Arial" w:cs="Times New Roman"/>
      <w:b/>
      <w:sz w:val="22"/>
      <w:szCs w:val="20"/>
    </w:rPr>
  </w:style>
  <w:style w:type="paragraph" w:customStyle="1" w:styleId="b1">
    <w:name w:val="b1"/>
    <w:basedOn w:val="b3"/>
    <w:rsid w:val="005F78CB"/>
    <w:pPr>
      <w:ind w:left="720" w:firstLine="0"/>
    </w:pPr>
  </w:style>
  <w:style w:type="paragraph" w:customStyle="1" w:styleId="b3">
    <w:name w:val="b3"/>
    <w:basedOn w:val="b4"/>
    <w:rsid w:val="005F78CB"/>
    <w:pPr>
      <w:ind w:hanging="720"/>
    </w:pPr>
  </w:style>
  <w:style w:type="paragraph" w:customStyle="1" w:styleId="b4">
    <w:name w:val="b4"/>
    <w:basedOn w:val="Normal"/>
    <w:rsid w:val="005F78CB"/>
    <w:pPr>
      <w:widowControl w:val="0"/>
      <w:ind w:left="1440"/>
    </w:pPr>
    <w:rPr>
      <w:rFonts w:ascii="Arial" w:eastAsia="Times New Roman" w:hAnsi="Arial" w:cs="Times New Roman"/>
      <w:sz w:val="22"/>
      <w:szCs w:val="20"/>
    </w:rPr>
  </w:style>
  <w:style w:type="paragraph" w:customStyle="1" w:styleId="h2">
    <w:name w:val="h2"/>
    <w:basedOn w:val="Normal"/>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uto"/>
      <w:ind w:left="720" w:hanging="720"/>
    </w:pPr>
    <w:rPr>
      <w:rFonts w:ascii="Arial" w:eastAsia="Times New Roman" w:hAnsi="Arial" w:cs="Times New Roman"/>
      <w:b/>
      <w:sz w:val="22"/>
      <w:szCs w:val="20"/>
    </w:rPr>
  </w:style>
  <w:style w:type="paragraph" w:customStyle="1" w:styleId="h3">
    <w:name w:val="h3"/>
    <w:basedOn w:val="Normal"/>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480" w:lineRule="auto"/>
      <w:ind w:left="720"/>
    </w:pPr>
    <w:rPr>
      <w:rFonts w:ascii="Arial" w:eastAsia="Times New Roman" w:hAnsi="Arial" w:cs="Times New Roman"/>
      <w:b/>
      <w:sz w:val="22"/>
      <w:szCs w:val="20"/>
    </w:rPr>
  </w:style>
  <w:style w:type="character" w:styleId="Strong">
    <w:name w:val="Strong"/>
    <w:basedOn w:val="DefaultParagraphFont"/>
    <w:uiPriority w:val="22"/>
    <w:qFormat/>
    <w:rsid w:val="00FB569E"/>
    <w:rPr>
      <w:b/>
      <w:bCs/>
    </w:rPr>
  </w:style>
  <w:style w:type="character" w:customStyle="1" w:styleId="UnresolvedMention1">
    <w:name w:val="Unresolved Mention1"/>
    <w:basedOn w:val="DefaultParagraphFont"/>
    <w:uiPriority w:val="99"/>
    <w:semiHidden/>
    <w:unhideWhenUsed/>
    <w:rsid w:val="00106B0A"/>
    <w:rPr>
      <w:color w:val="605E5C"/>
      <w:shd w:val="clear" w:color="auto" w:fill="E1DFDD"/>
    </w:rPr>
  </w:style>
  <w:style w:type="character" w:customStyle="1" w:styleId="UnresolvedMention2">
    <w:name w:val="Unresolved Mention2"/>
    <w:basedOn w:val="DefaultParagraphFont"/>
    <w:uiPriority w:val="99"/>
    <w:semiHidden/>
    <w:unhideWhenUsed/>
    <w:rsid w:val="00CA7F55"/>
    <w:rPr>
      <w:color w:val="605E5C"/>
      <w:shd w:val="clear" w:color="auto" w:fill="E1DFDD"/>
    </w:rPr>
  </w:style>
  <w:style w:type="character" w:styleId="CommentReference">
    <w:name w:val="annotation reference"/>
    <w:basedOn w:val="DefaultParagraphFont"/>
    <w:uiPriority w:val="99"/>
    <w:semiHidden/>
    <w:unhideWhenUsed/>
    <w:rsid w:val="009319D7"/>
    <w:rPr>
      <w:sz w:val="16"/>
      <w:szCs w:val="16"/>
    </w:rPr>
  </w:style>
  <w:style w:type="paragraph" w:styleId="CommentText">
    <w:name w:val="annotation text"/>
    <w:basedOn w:val="Normal"/>
    <w:link w:val="CommentTextChar"/>
    <w:uiPriority w:val="99"/>
    <w:semiHidden/>
    <w:unhideWhenUsed/>
    <w:rsid w:val="009319D7"/>
    <w:rPr>
      <w:rFonts w:eastAsiaTheme="minorHAnsi"/>
      <w:sz w:val="20"/>
      <w:szCs w:val="20"/>
    </w:rPr>
  </w:style>
  <w:style w:type="character" w:customStyle="1" w:styleId="CommentTextChar">
    <w:name w:val="Comment Text Char"/>
    <w:basedOn w:val="DefaultParagraphFont"/>
    <w:link w:val="CommentText"/>
    <w:uiPriority w:val="99"/>
    <w:semiHidden/>
    <w:rsid w:val="009319D7"/>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FF1D38"/>
    <w:rPr>
      <w:rFonts w:eastAsiaTheme="minorEastAsia"/>
      <w:b/>
      <w:bCs/>
    </w:rPr>
  </w:style>
  <w:style w:type="character" w:customStyle="1" w:styleId="CommentSubjectChar">
    <w:name w:val="Comment Subject Char"/>
    <w:basedOn w:val="CommentTextChar"/>
    <w:link w:val="CommentSubject"/>
    <w:uiPriority w:val="99"/>
    <w:semiHidden/>
    <w:rsid w:val="00FF1D38"/>
    <w:rPr>
      <w:rFonts w:ascii="Times New Roman" w:eastAsiaTheme="minorHAnsi" w:hAnsi="Times New Roman"/>
      <w:b/>
      <w:bCs/>
      <w:sz w:val="20"/>
      <w:szCs w:val="20"/>
    </w:rPr>
  </w:style>
  <w:style w:type="paragraph" w:customStyle="1" w:styleId="h5">
    <w:name w:val="h5"/>
    <w:basedOn w:val="Normal"/>
    <w:rsid w:val="00016A7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2160" w:hanging="720"/>
      <w:jc w:val="both"/>
    </w:pPr>
    <w:rPr>
      <w:rFonts w:ascii="Arial" w:eastAsia="Times New Roman" w:hAnsi="Arial" w:cs="Times New Roman"/>
      <w:sz w:val="22"/>
      <w:szCs w:val="20"/>
    </w:rPr>
  </w:style>
  <w:style w:type="paragraph" w:styleId="BodyText2">
    <w:name w:val="Body Text 2"/>
    <w:basedOn w:val="Normal"/>
    <w:link w:val="BodyText2Char"/>
    <w:rsid w:val="00016A78"/>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pPr>
    <w:rPr>
      <w:rFonts w:ascii="Arial" w:eastAsia="Times New Roman" w:hAnsi="Arial" w:cs="Times New Roman"/>
      <w:sz w:val="22"/>
      <w:szCs w:val="20"/>
    </w:rPr>
  </w:style>
  <w:style w:type="character" w:customStyle="1" w:styleId="BodyText2Char">
    <w:name w:val="Body Text 2 Char"/>
    <w:basedOn w:val="DefaultParagraphFont"/>
    <w:link w:val="BodyText2"/>
    <w:rsid w:val="00016A78"/>
    <w:rPr>
      <w:rFonts w:ascii="Arial" w:eastAsia="Times New Roman" w:hAnsi="Arial" w:cs="Times New Roman"/>
      <w:sz w:val="22"/>
      <w:szCs w:val="20"/>
    </w:rPr>
  </w:style>
  <w:style w:type="character" w:styleId="Emphasis">
    <w:name w:val="Emphasis"/>
    <w:basedOn w:val="DefaultParagraphFont"/>
    <w:uiPriority w:val="20"/>
    <w:qFormat/>
    <w:rsid w:val="00D21B89"/>
    <w:rPr>
      <w:i/>
      <w:iCs/>
    </w:rPr>
  </w:style>
  <w:style w:type="character" w:styleId="UnresolvedMention">
    <w:name w:val="Unresolved Mention"/>
    <w:basedOn w:val="DefaultParagraphFont"/>
    <w:uiPriority w:val="99"/>
    <w:semiHidden/>
    <w:unhideWhenUsed/>
    <w:rsid w:val="00927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2299">
      <w:bodyDiv w:val="1"/>
      <w:marLeft w:val="0"/>
      <w:marRight w:val="0"/>
      <w:marTop w:val="0"/>
      <w:marBottom w:val="0"/>
      <w:divBdr>
        <w:top w:val="none" w:sz="0" w:space="0" w:color="auto"/>
        <w:left w:val="none" w:sz="0" w:space="0" w:color="auto"/>
        <w:bottom w:val="none" w:sz="0" w:space="0" w:color="auto"/>
        <w:right w:val="none" w:sz="0" w:space="0" w:color="auto"/>
      </w:divBdr>
    </w:div>
    <w:div w:id="109666294">
      <w:bodyDiv w:val="1"/>
      <w:marLeft w:val="0"/>
      <w:marRight w:val="0"/>
      <w:marTop w:val="0"/>
      <w:marBottom w:val="0"/>
      <w:divBdr>
        <w:top w:val="none" w:sz="0" w:space="0" w:color="auto"/>
        <w:left w:val="none" w:sz="0" w:space="0" w:color="auto"/>
        <w:bottom w:val="none" w:sz="0" w:space="0" w:color="auto"/>
        <w:right w:val="none" w:sz="0" w:space="0" w:color="auto"/>
      </w:divBdr>
    </w:div>
    <w:div w:id="168371794">
      <w:bodyDiv w:val="1"/>
      <w:marLeft w:val="0"/>
      <w:marRight w:val="0"/>
      <w:marTop w:val="0"/>
      <w:marBottom w:val="0"/>
      <w:divBdr>
        <w:top w:val="none" w:sz="0" w:space="0" w:color="auto"/>
        <w:left w:val="none" w:sz="0" w:space="0" w:color="auto"/>
        <w:bottom w:val="none" w:sz="0" w:space="0" w:color="auto"/>
        <w:right w:val="none" w:sz="0" w:space="0" w:color="auto"/>
      </w:divBdr>
    </w:div>
    <w:div w:id="397023128">
      <w:bodyDiv w:val="1"/>
      <w:marLeft w:val="0"/>
      <w:marRight w:val="0"/>
      <w:marTop w:val="0"/>
      <w:marBottom w:val="0"/>
      <w:divBdr>
        <w:top w:val="none" w:sz="0" w:space="0" w:color="auto"/>
        <w:left w:val="none" w:sz="0" w:space="0" w:color="auto"/>
        <w:bottom w:val="none" w:sz="0" w:space="0" w:color="auto"/>
        <w:right w:val="none" w:sz="0" w:space="0" w:color="auto"/>
      </w:divBdr>
    </w:div>
    <w:div w:id="897671120">
      <w:bodyDiv w:val="1"/>
      <w:marLeft w:val="0"/>
      <w:marRight w:val="0"/>
      <w:marTop w:val="0"/>
      <w:marBottom w:val="0"/>
      <w:divBdr>
        <w:top w:val="none" w:sz="0" w:space="0" w:color="auto"/>
        <w:left w:val="none" w:sz="0" w:space="0" w:color="auto"/>
        <w:bottom w:val="none" w:sz="0" w:space="0" w:color="auto"/>
        <w:right w:val="none" w:sz="0" w:space="0" w:color="auto"/>
      </w:divBdr>
    </w:div>
    <w:div w:id="1601061341">
      <w:bodyDiv w:val="1"/>
      <w:marLeft w:val="0"/>
      <w:marRight w:val="0"/>
      <w:marTop w:val="0"/>
      <w:marBottom w:val="0"/>
      <w:divBdr>
        <w:top w:val="none" w:sz="0" w:space="0" w:color="auto"/>
        <w:left w:val="none" w:sz="0" w:space="0" w:color="auto"/>
        <w:bottom w:val="none" w:sz="0" w:space="0" w:color="auto"/>
        <w:right w:val="none" w:sz="0" w:space="0" w:color="auto"/>
      </w:divBdr>
    </w:div>
    <w:div w:id="1660189169">
      <w:bodyDiv w:val="1"/>
      <w:marLeft w:val="0"/>
      <w:marRight w:val="0"/>
      <w:marTop w:val="0"/>
      <w:marBottom w:val="0"/>
      <w:divBdr>
        <w:top w:val="none" w:sz="0" w:space="0" w:color="auto"/>
        <w:left w:val="none" w:sz="0" w:space="0" w:color="auto"/>
        <w:bottom w:val="none" w:sz="0" w:space="0" w:color="auto"/>
        <w:right w:val="none" w:sz="0" w:space="0" w:color="auto"/>
      </w:divBdr>
    </w:div>
    <w:div w:id="1666938394">
      <w:bodyDiv w:val="1"/>
      <w:marLeft w:val="0"/>
      <w:marRight w:val="0"/>
      <w:marTop w:val="0"/>
      <w:marBottom w:val="0"/>
      <w:divBdr>
        <w:top w:val="none" w:sz="0" w:space="0" w:color="auto"/>
        <w:left w:val="none" w:sz="0" w:space="0" w:color="auto"/>
        <w:bottom w:val="none" w:sz="0" w:space="0" w:color="auto"/>
        <w:right w:val="none" w:sz="0" w:space="0" w:color="auto"/>
      </w:divBdr>
    </w:div>
    <w:div w:id="1768623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rolyn.vargas@VTA.org" TargetMode="External"/><Relationship Id="rId18" Type="http://schemas.openxmlformats.org/officeDocument/2006/relationships/hyperlink" Target="https://dot.ca.gov/programs/business-and-economic-opportunity/dbe-search" TargetMode="External"/><Relationship Id="rId26" Type="http://schemas.openxmlformats.org/officeDocument/2006/relationships/header" Target="header3.xm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VTA.org" TargetMode="External"/><Relationship Id="rId17" Type="http://schemas.openxmlformats.org/officeDocument/2006/relationships/hyperlink" Target="http://www.VTA.org/about-us/doing-business-with-VTA-search-for-sbes" TargetMode="External"/><Relationship Id="rId25" Type="http://schemas.openxmlformats.org/officeDocument/2006/relationships/image" Target="media/image2.gif"/><Relationship Id="rId33" Type="http://schemas.openxmlformats.org/officeDocument/2006/relationships/hyperlink" Target="mailto:OBDP@VTA.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ta.sbdbe.com/FrontEnd/VendorSearchPublic.asp?TN=vta&amp;XID=5635" TargetMode="External"/><Relationship Id="rId20" Type="http://schemas.openxmlformats.org/officeDocument/2006/relationships/hyperlink" Target="http://www.vta.org/about-us/doing-business-with-vta-policies" TargetMode="External"/><Relationship Id="rId29" Type="http://schemas.openxmlformats.org/officeDocument/2006/relationships/hyperlink" Target="mailto:carolyn.vargas@vt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vta.org/Get-Involved/Board-of-Directors" TargetMode="External"/><Relationship Id="rId32" Type="http://schemas.openxmlformats.org/officeDocument/2006/relationships/hyperlink" Target="https://VTA.sbdbe.com" TargetMode="Externa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ta.org/osdb" TargetMode="External"/><Relationship Id="rId23" Type="http://schemas.openxmlformats.org/officeDocument/2006/relationships/hyperlink" Target="http://www.sam.gov" TargetMode="External"/><Relationship Id="rId28" Type="http://schemas.openxmlformats.org/officeDocument/2006/relationships/hyperlink" Target="mailto:Mary.talentinow@vta.org" TargetMode="External"/><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vta.sbdbe.com" TargetMode="External"/><Relationship Id="rId31" Type="http://schemas.openxmlformats.org/officeDocument/2006/relationships/hyperlink" Target="mailto:Insurance.certificates@vta.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vta.org"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yperlink" Target="mailto:VTAAccountsPayable@vta.org" TargetMode="External"/><Relationship Id="rId35"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footer4.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57437166644B34AF0E48316690A930"/>
        <w:category>
          <w:name w:val="General"/>
          <w:gallery w:val="placeholder"/>
        </w:category>
        <w:types>
          <w:type w:val="bbPlcHdr"/>
        </w:types>
        <w:behaviors>
          <w:behavior w:val="content"/>
        </w:behaviors>
        <w:guid w:val="{309E2E24-9238-4D69-A96D-88AC94CFF5DC}"/>
      </w:docPartPr>
      <w:docPartBody>
        <w:p w:rsidR="000321BD" w:rsidRDefault="000321BD" w:rsidP="000321BD">
          <w:pPr>
            <w:pStyle w:val="9F57437166644B34AF0E48316690A930"/>
          </w:pPr>
          <w:r w:rsidRPr="0048066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ITCCentury Book">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1BD"/>
    <w:rsid w:val="000321BD"/>
    <w:rsid w:val="003647B4"/>
    <w:rsid w:val="00764505"/>
    <w:rsid w:val="00823024"/>
    <w:rsid w:val="00AD5098"/>
    <w:rsid w:val="00B25659"/>
    <w:rsid w:val="00B6336B"/>
    <w:rsid w:val="00BB46AE"/>
    <w:rsid w:val="00E31063"/>
    <w:rsid w:val="00EC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21BD"/>
    <w:rPr>
      <w:color w:val="808080"/>
    </w:rPr>
  </w:style>
  <w:style w:type="paragraph" w:customStyle="1" w:styleId="9F57437166644B34AF0E48316690A930">
    <w:name w:val="9F57437166644B34AF0E48316690A930"/>
    <w:rsid w:val="000321BD"/>
  </w:style>
  <w:style w:type="paragraph" w:customStyle="1" w:styleId="378D626D01CF4EAFB605E26BCEAEF3AB">
    <w:name w:val="378D626D01CF4EAFB605E26BCEAEF3AB"/>
    <w:rsid w:val="00032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3CF83-0CA4-43CA-90CE-8FD409EE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48</Pages>
  <Words>13450</Words>
  <Characters>76666</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VTA</Company>
  <LinksUpToDate>false</LinksUpToDate>
  <CharactersWithSpaces>89937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Carolyn</dc:creator>
  <cp:keywords/>
  <dc:description/>
  <cp:lastModifiedBy>Vargas, Carolyn</cp:lastModifiedBy>
  <cp:revision>5</cp:revision>
  <cp:lastPrinted>2020-03-04T19:22:00Z</cp:lastPrinted>
  <dcterms:created xsi:type="dcterms:W3CDTF">2020-03-05T18:01:00Z</dcterms:created>
  <dcterms:modified xsi:type="dcterms:W3CDTF">2020-03-05T18:51:00Z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